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A4" w:rsidRDefault="00E209A4" w:rsidP="00E209A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60. Гарантии прав кредиторов реорганизуемого юридического лица</w:t>
      </w:r>
    </w:p>
    <w:p w:rsidR="00E209A4" w:rsidRDefault="00E209A4" w:rsidP="00E209A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орган, осуществляющий государственную регистрацию юридических лиц, о начале процедуры реорганизации с указанием формы реорганизации. В случае участия в реорганизации двух и более юридических лиц такое уведомление направляется юридическим лицом, последним принявшим решение о реорганизации или определенным решением о реорганизации. На основании такого уведомления уполномоченный государственный орган, осуществляющий государственную регистрацию юридических лиц, вносит в единый государственный реестр юридических лиц запись о том, что юридические лица находятся в процессе реорганизации.</w:t>
      </w:r>
    </w:p>
    <w:p w:rsidR="00E209A4" w:rsidRDefault="00E209A4" w:rsidP="00E209A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информации, в которых опубликовываются данные о государственной регистрации юридических лиц, уведомление о своей реорганизации.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лицом, последним принявшим решение о реорганизации или определенным решением о реорганизации. В уведомлении о реорганизации указываются сведения о каждом участвующем в реорганизации, создаваемом или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законом.</w:t>
      </w:r>
    </w:p>
    <w:p w:rsidR="00E209A4" w:rsidRDefault="00E209A4" w:rsidP="00E209A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Законом может быть предусмотрена обязанность реорганизуемого юридического лица уведомить в письменной форме кредиторов о своей реорганизации.</w:t>
      </w:r>
    </w:p>
    <w:p w:rsidR="00E209A4" w:rsidRDefault="00E209A4" w:rsidP="00E209A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Кредитор юридического лица, если его права требования возникли до опубликования первого уведомления о реорганизации юридического лица, вправе потребовать в судебном порядке досрочного исполнения соответствующего обязательства должником, а при невозможности досрочного исполнения - прекращения обязательства и возмещения связанных с этим убытков, за исключением случаев, установленных законом или соглашением кредитора с реорганизуемым юридическим лицом.</w:t>
      </w:r>
    </w:p>
    <w:p w:rsidR="00E209A4" w:rsidRDefault="00E209A4" w:rsidP="00E209A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лица.</w:t>
      </w:r>
    </w:p>
    <w:p w:rsidR="00E209A4" w:rsidRDefault="00E209A4" w:rsidP="00E209A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Право, предусмотренное абзацем первым настоящего пункта, не предоставляется кредитору, уже имеющему достаточное обеспечение.</w:t>
      </w:r>
    </w:p>
    <w:p w:rsidR="00E209A4" w:rsidRDefault="00E209A4" w:rsidP="00E209A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Предъявленные в указанный срок требования должны быть исполнены до завершения процедуры реорганизации, в том числе внесением долга в депозит в случаях, предусмотренных статьей 327 настоящего Кодекса.</w:t>
      </w:r>
    </w:p>
    <w:p w:rsidR="00E209A4" w:rsidRDefault="00E209A4" w:rsidP="00E209A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Кредитор не вправе требовать досрочного исполнения обязательства или прекращения обязательства и возмещения убытков, если в течение тридцати дней с даты предъявления кредитором этих требований ему будет предоставлено обеспечение, признаваемое достаточным в соответствии с пунктом 4 настоящей статьи.</w:t>
      </w:r>
    </w:p>
    <w:p w:rsidR="00E209A4" w:rsidRDefault="00E209A4" w:rsidP="00E209A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лица.</w:t>
      </w:r>
    </w:p>
    <w:p w:rsidR="00E209A4" w:rsidRDefault="00E209A4" w:rsidP="00E209A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Если кредитору, потребовавшему в соответствии с правилами настоящей статьи досрочного исполнения обязательства или прекращения обязательства и возмещения убытков, такое исполнение не предоставлено, убытки не возмещены и не предложено достаточное обеспечение исполнения обязательства, солидарную ответственность перед кредитором наряду с юридическими лицами, созданными в результате реорганизации, несут лица, имеющие фактическую возможность определять действия реорганизованных юридических лиц (пункт 3 статьи 53.1), члены их коллегиальных органов и лицо, уполномоченное выступать от имени </w:t>
      </w:r>
      <w:r>
        <w:rPr>
          <w:rFonts w:ascii="Arial" w:hAnsi="Arial" w:cs="Arial"/>
          <w:color w:val="000000"/>
          <w:sz w:val="20"/>
          <w:szCs w:val="20"/>
        </w:rPr>
        <w:lastRenderedPageBreak/>
        <w:t>реорганизованного юридического лица (пункт 3 статьи 53), если они своими действиями (бездействием) способствовали наступлению указанных последствий для кредитора,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лицо.</w:t>
      </w:r>
    </w:p>
    <w:p w:rsidR="00E209A4" w:rsidRDefault="00E209A4" w:rsidP="00E209A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достаточным, если:</w:t>
      </w:r>
    </w:p>
    <w:p w:rsidR="00E209A4" w:rsidRDefault="00E209A4" w:rsidP="00E209A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кредитор согласился принять такое обеспечение;</w:t>
      </w:r>
    </w:p>
    <w:p w:rsidR="00E209A4" w:rsidRDefault="00E209A4" w:rsidP="00E209A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кредитору выдана независимая безотзывная гарантия кредитной организацией, кредитоспособность которой не вызывает обоснованных сомнений, со сроком действия, не менее чем на три месяца превышающим срок исполнения обеспечиваемого обязательства,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лица.</w:t>
      </w:r>
    </w:p>
    <w:p w:rsidR="00E209A4" w:rsidRDefault="00E209A4" w:rsidP="00E209A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Если передаточный акт не позволяет определить правопреемника по обязательству юридического лица, а также если из передаточного акта или иных обстоятельств следует, что при реорганизации недобросовестно распределены активы и обязательства реорганизуемых юридических лиц, что привело к существенному нарушению интересов кредиторов, реорганизованное юридическое лицо и созданные в результате реорганизации юридические лица несут солидарную ответственность по такому обязательству.</w:t>
      </w:r>
    </w:p>
    <w:p w:rsidR="003936A4" w:rsidRPr="00E209A4" w:rsidRDefault="00E209A4" w:rsidP="00E209A4"/>
    <w:sectPr w:rsidR="003936A4" w:rsidRPr="00E209A4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732A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92650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602D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72B3F"/>
    <w:rsid w:val="00E779D0"/>
    <w:rsid w:val="00E77F4D"/>
    <w:rsid w:val="00E865A0"/>
    <w:rsid w:val="00E93162"/>
    <w:rsid w:val="00E9496D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dcterms:created xsi:type="dcterms:W3CDTF">2016-12-03T15:44:00Z</dcterms:created>
  <dcterms:modified xsi:type="dcterms:W3CDTF">2016-12-13T15:23:00Z</dcterms:modified>
</cp:coreProperties>
</file>