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F" w:rsidRDefault="00EF7CAF" w:rsidP="00EF7CAF">
      <w:pPr>
        <w:pStyle w:val="1"/>
        <w:shd w:val="clear" w:color="auto" w:fill="F7F8F9"/>
        <w:spacing w:before="150" w:after="150" w:line="360" w:lineRule="atLeast"/>
        <w:rPr>
          <w:rFonts w:ascii="Arial" w:hAnsi="Arial" w:cs="Arial"/>
          <w:b w:val="0"/>
          <w:bCs w:val="0"/>
          <w:sz w:val="43"/>
          <w:szCs w:val="43"/>
        </w:rPr>
      </w:pPr>
      <w:r>
        <w:rPr>
          <w:rFonts w:ascii="Arial" w:hAnsi="Arial" w:cs="Arial"/>
          <w:b w:val="0"/>
          <w:bCs w:val="0"/>
          <w:sz w:val="43"/>
          <w:szCs w:val="43"/>
        </w:rPr>
        <w:t>Федеральный Закон № 83-ФЗ от 2 июля 2005 года</w:t>
      </w:r>
    </w:p>
    <w:p w:rsidR="00EF7CAF" w:rsidRDefault="00EF7CAF" w:rsidP="00EF7CAF">
      <w:pPr>
        <w:pStyle w:val="4"/>
        <w:shd w:val="clear" w:color="auto" w:fill="F7F8F9"/>
        <w:spacing w:before="150" w:after="150" w:line="300" w:lineRule="atLeast"/>
        <w:jc w:val="center"/>
        <w:rPr>
          <w:rFonts w:ascii="Roboto" w:hAnsi="Roboto" w:cs="Times New Roman"/>
          <w:b w:val="0"/>
          <w:bCs w:val="0"/>
          <w:color w:val="000000"/>
          <w:sz w:val="29"/>
          <w:szCs w:val="29"/>
        </w:rPr>
      </w:pPr>
      <w:r>
        <w:rPr>
          <w:rFonts w:ascii="Roboto" w:hAnsi="Roboto"/>
          <w:b w:val="0"/>
          <w:bCs w:val="0"/>
          <w:color w:val="000000"/>
          <w:sz w:val="29"/>
          <w:szCs w:val="29"/>
        </w:rPr>
        <w:t>ПРЕЗИДЕНТ РОССИЙСКОЙ ФЕДЕРАЦИИ</w:t>
      </w:r>
    </w:p>
    <w:p w:rsidR="00EF7CAF" w:rsidRDefault="00EF7CAF" w:rsidP="00EF7CAF">
      <w:pPr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</w:p>
    <w:p w:rsidR="00EF7CAF" w:rsidRDefault="00EF7CAF" w:rsidP="00EF7CAF">
      <w:pPr>
        <w:pStyle w:val="4"/>
        <w:shd w:val="clear" w:color="auto" w:fill="F7F8F9"/>
        <w:spacing w:before="150" w:after="150" w:line="300" w:lineRule="atLeast"/>
        <w:jc w:val="center"/>
        <w:rPr>
          <w:rFonts w:ascii="Roboto" w:hAnsi="Roboto"/>
          <w:b w:val="0"/>
          <w:bCs w:val="0"/>
          <w:color w:val="000000"/>
          <w:sz w:val="29"/>
          <w:szCs w:val="29"/>
        </w:rPr>
      </w:pPr>
      <w:r>
        <w:rPr>
          <w:rFonts w:ascii="Roboto" w:hAnsi="Roboto"/>
          <w:b w:val="0"/>
          <w:bCs w:val="0"/>
          <w:color w:val="000000"/>
          <w:sz w:val="29"/>
          <w:szCs w:val="29"/>
        </w:rPr>
        <w:t>ФЕДЕРАЛЬНЫЙ ЗАКОН</w:t>
      </w:r>
    </w:p>
    <w:p w:rsidR="00EF7CAF" w:rsidRDefault="00EF7CAF" w:rsidP="00EF7CAF">
      <w:pPr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</w:p>
    <w:p w:rsidR="00EF7CAF" w:rsidRDefault="00EF7CAF" w:rsidP="00EF7CAF">
      <w:pPr>
        <w:pStyle w:val="4"/>
        <w:shd w:val="clear" w:color="auto" w:fill="F7F8F9"/>
        <w:spacing w:before="150" w:after="150" w:line="300" w:lineRule="atLeast"/>
        <w:jc w:val="center"/>
        <w:rPr>
          <w:rFonts w:ascii="Roboto" w:hAnsi="Roboto"/>
          <w:b w:val="0"/>
          <w:bCs w:val="0"/>
          <w:color w:val="000000"/>
          <w:sz w:val="29"/>
          <w:szCs w:val="29"/>
        </w:rPr>
      </w:pPr>
      <w:r>
        <w:rPr>
          <w:rFonts w:ascii="Roboto" w:hAnsi="Roboto"/>
          <w:b w:val="0"/>
          <w:bCs w:val="0"/>
          <w:color w:val="000000"/>
          <w:sz w:val="29"/>
          <w:szCs w:val="29"/>
        </w:rPr>
        <w:t>2 июля 2005 г.</w:t>
      </w:r>
      <w:r>
        <w:rPr>
          <w:rStyle w:val="apple-converted-space"/>
          <w:rFonts w:ascii="Roboto" w:hAnsi="Roboto"/>
          <w:b w:val="0"/>
          <w:bCs w:val="0"/>
          <w:color w:val="000000"/>
          <w:sz w:val="29"/>
          <w:szCs w:val="29"/>
        </w:rPr>
        <w:t> </w:t>
      </w:r>
      <w:r>
        <w:rPr>
          <w:rFonts w:ascii="Roboto" w:hAnsi="Roboto"/>
          <w:b w:val="0"/>
          <w:bCs w:val="0"/>
          <w:color w:val="000000"/>
          <w:sz w:val="29"/>
          <w:szCs w:val="29"/>
        </w:rPr>
        <w:br/>
        <w:t>N 83-ФЗ</w:t>
      </w:r>
    </w:p>
    <w:p w:rsidR="00EF7CAF" w:rsidRDefault="00EF7CAF" w:rsidP="00EF7CAF">
      <w:pPr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</w:p>
    <w:p w:rsidR="00EF7CAF" w:rsidRDefault="00EF7CAF" w:rsidP="00EF7CAF">
      <w:pPr>
        <w:pStyle w:val="2"/>
        <w:shd w:val="clear" w:color="auto" w:fill="F7F8F9"/>
        <w:spacing w:before="150" w:beforeAutospacing="0" w:after="150" w:afterAutospacing="0" w:line="360" w:lineRule="atLeast"/>
        <w:jc w:val="center"/>
        <w:rPr>
          <w:rFonts w:ascii="Roboto" w:hAnsi="Roboto"/>
          <w:b w:val="0"/>
          <w:bCs w:val="0"/>
          <w:color w:val="2B3A5B"/>
          <w:sz w:val="34"/>
          <w:szCs w:val="34"/>
        </w:rPr>
      </w:pPr>
      <w:r>
        <w:rPr>
          <w:rFonts w:ascii="Roboto" w:hAnsi="Roboto"/>
          <w:b w:val="0"/>
          <w:bCs w:val="0"/>
          <w:color w:val="2B3A5B"/>
          <w:sz w:val="34"/>
          <w:szCs w:val="34"/>
        </w:rPr>
        <w:t>"О внесении изменений в Федеральный закон "</w:t>
      </w:r>
    </w:p>
    <w:p w:rsidR="00EF7CAF" w:rsidRDefault="00EF7CAF" w:rsidP="00EF7CAF">
      <w:pPr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</w:p>
    <w:p w:rsidR="00EF7CAF" w:rsidRDefault="00EF7CAF" w:rsidP="00EF7CAF">
      <w:pPr>
        <w:pStyle w:val="a3"/>
        <w:shd w:val="clear" w:color="auto" w:fill="F7F8F9"/>
        <w:spacing w:before="0" w:beforeAutospacing="0" w:after="150" w:afterAutospacing="0" w:line="300" w:lineRule="atLeast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Принят Государственной Думой 17 июня 2005 года</w:t>
      </w:r>
      <w:r>
        <w:rPr>
          <w:rFonts w:ascii="Roboto" w:hAnsi="Roboto"/>
          <w:color w:val="111111"/>
        </w:rPr>
        <w:br/>
        <w:t>Одобрен Советом Федерации 22 июня 2005 года</w:t>
      </w:r>
    </w:p>
    <w:p w:rsidR="00EF7CAF" w:rsidRDefault="00EF7CAF" w:rsidP="00EF7CAF">
      <w:pPr>
        <w:pStyle w:val="a3"/>
        <w:shd w:val="clear" w:color="auto" w:fill="F7F8F9"/>
        <w:spacing w:before="0" w:beforeAutospacing="0" w:after="150" w:afterAutospacing="0" w:line="300" w:lineRule="atLeast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Статья 1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Внести в Федеральный закон от 8 августа 2001 года № 129-ФЗ "О государственной регистрации юридических лиц и индивидуальных предпринимателей" (Собрание законодательства РФ, 2001, № 33, ст. 3431; 2003, № 26, ст. 2565; № 52, ст. 5037; 2004, № 45, ст. 4377) следующие изменения: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1) подпункт "и" пункта 1 статьи 5 изложить в следующей редакции:</w:t>
      </w:r>
      <w:r>
        <w:rPr>
          <w:rFonts w:ascii="Roboto" w:hAnsi="Roboto"/>
          <w:color w:val="111111"/>
        </w:rPr>
        <w:br/>
        <w:t>"и) способ прекращения деятельности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органа);";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2) наименование главы VII дополнить словами "ИЛИ ИСКЛЮЧЕНИЕМ ЮРИДИЧЕСКОГО ЛИЦА ИЗ ЕДИНОГО ГОСУДАРСТВЕННОГО РЕЕСТРА ЮРИДИЧЕСКИХ ЛИЦ ПО РЕШЕНИЮ РЕГИСТРИРУЮЩЕГО ОРГАНА";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lastRenderedPageBreak/>
        <w:br/>
        <w:t>3) дополнить статьей 21.1 следующего содержания: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"Статья 21.1. Исключение юридического лица, прекратившего свою деятельность, из единого государственного реестра юридических лиц по решению регистрирующего органа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1. Юридическое лицо, которое в течение последних двенадцати месяцев, 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 РФ о налогах и сборах, и не осуществляло операций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юридических лиц в порядке, предусмотренном настоящим Федеральным законом.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2. 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(далее - решение о предстоящем исключении).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3. 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решения.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(далее - заявления), с указанием адреса, по которому могут быть направлены заявления.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4. Заявления могут быть направлены в срок не позднее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порядке.";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4) в статье 22: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а) наименование дополнить словами "или при исключении недействующего юридического лица из единого государственного реестра юридических лиц";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б) дополнить пунктами 7 - 9 следующего содержания: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lastRenderedPageBreak/>
        <w:br/>
        <w:t>"7. Если в течение срока, предусмотренного пунктом 4 статьи 21.1 настоящего Федерального закона, заявления не направлены,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8. 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9. Споры, возникающие в связи с исключением недействующего юридического лица из единого государственного реестра юридических лиц, рассматриваются арбитражными судами в соответствии с Арбитражным процессуальным кодексом РФ.";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5) абзац второй пункта 3 статьи 26 изложить в следующей редакции: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"Невыполнение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порядке, предусмотренном настоящим Федеральным законом в отношении исключения недействующих юридических лиц.".</w:t>
      </w:r>
    </w:p>
    <w:p w:rsidR="00EF7CAF" w:rsidRDefault="00EF7CAF" w:rsidP="00EF7CAF">
      <w:pPr>
        <w:pStyle w:val="a3"/>
        <w:shd w:val="clear" w:color="auto" w:fill="F7F8F9"/>
        <w:spacing w:before="0" w:beforeAutospacing="0" w:after="150" w:afterAutospacing="0" w:line="300" w:lineRule="atLeast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Статья 2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Абзац первый пункта 3 статьи 49 части первой Гражданского кодекса РФ (Собрание законодательства РФ, 1994, № 32, ст. 3301) изложить в следующей редакции: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"3.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лиц.".</w:t>
      </w:r>
    </w:p>
    <w:p w:rsidR="00EF7CAF" w:rsidRDefault="00EF7CAF" w:rsidP="00EF7CAF">
      <w:pPr>
        <w:pStyle w:val="a3"/>
        <w:shd w:val="clear" w:color="auto" w:fill="F7F8F9"/>
        <w:spacing w:before="0" w:beforeAutospacing="0" w:after="150" w:afterAutospacing="0" w:line="300" w:lineRule="atLeast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Статья 3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1. Настоящий Федеральный закон вступает в силу со дня его официального опубликования.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>2. Срок, предусмотренный пунктом 1 статьи 21.1 Федерального закона от 8 августа 2001 года № 129-ФЗ "О государственной регистрации юридических лиц и индивидуальных предпринимателей", применяется и в том случае, если он истек до вступления в силу настоящего Федерального закона или в течение года со дня вступления его в силу.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  <w:t xml:space="preserve">3. Порядок исключения недействующих юридических лиц из единого </w:t>
      </w:r>
      <w:r>
        <w:rPr>
          <w:rFonts w:ascii="Roboto" w:hAnsi="Roboto"/>
          <w:color w:val="111111"/>
        </w:rPr>
        <w:lastRenderedPageBreak/>
        <w:t>государственного реестра юридических лиц, предусмотренный Федеральным законом от 8 августа 2001 года № 129-ФЗ "О государственной регистрации юридических лиц и индивидуальных предпринимателей" (в редакции настоящего Федерального закона), распространяется также на юридические лица, зарегистрированные до вступления в силу Федерального закона от 8 августа 2001 года № 129-ФЗ "О государственной регистрации юридических лиц и индивидуальных предпринимателей" или до вступления в силу вносимых настоящим Федеральным законом изменений в Федеральный закон от 8 августа 2001 года № 129-ФЗ "О государственной регистрации юридических лиц и индивидуальных предпринимателей".</w:t>
      </w:r>
    </w:p>
    <w:p w:rsidR="00EF7CAF" w:rsidRDefault="00EF7CAF" w:rsidP="00EF7CAF">
      <w:pPr>
        <w:pStyle w:val="a3"/>
        <w:shd w:val="clear" w:color="auto" w:fill="F7F8F9"/>
        <w:spacing w:before="0" w:beforeAutospacing="0" w:after="150" w:afterAutospacing="0" w:line="300" w:lineRule="atLeast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Президент РФ</w:t>
      </w:r>
      <w:r>
        <w:rPr>
          <w:rStyle w:val="apple-converted-space"/>
          <w:rFonts w:ascii="Roboto" w:hAnsi="Roboto"/>
          <w:color w:val="111111"/>
        </w:rPr>
        <w:t> </w:t>
      </w:r>
      <w:r>
        <w:rPr>
          <w:rFonts w:ascii="Roboto" w:hAnsi="Roboto"/>
          <w:color w:val="111111"/>
        </w:rPr>
        <w:br/>
        <w:t>В. Путин</w:t>
      </w:r>
    </w:p>
    <w:p w:rsidR="00EF7CAF" w:rsidRDefault="00EF7CAF" w:rsidP="00EF7CAF">
      <w:pPr>
        <w:pStyle w:val="a3"/>
        <w:shd w:val="clear" w:color="auto" w:fill="F7F8F9"/>
        <w:spacing w:before="0" w:beforeAutospacing="0" w:after="150" w:afterAutospacing="0" w:line="300" w:lineRule="atLeast"/>
        <w:rPr>
          <w:rFonts w:ascii="Roboto" w:hAnsi="Roboto"/>
          <w:color w:val="111111"/>
        </w:rPr>
      </w:pPr>
      <w:r>
        <w:rPr>
          <w:rFonts w:ascii="Roboto" w:hAnsi="Roboto"/>
          <w:color w:val="111111"/>
        </w:rPr>
        <w:t>Москва, Кремль</w:t>
      </w:r>
      <w:r>
        <w:rPr>
          <w:rFonts w:ascii="Roboto" w:hAnsi="Roboto"/>
          <w:color w:val="111111"/>
        </w:rPr>
        <w:br/>
        <w:t>2 июля 2005 года</w:t>
      </w:r>
      <w:r>
        <w:rPr>
          <w:rFonts w:ascii="Roboto" w:hAnsi="Roboto"/>
          <w:color w:val="111111"/>
        </w:rPr>
        <w:br/>
        <w:t>N 83-ФЗ</w:t>
      </w:r>
    </w:p>
    <w:p w:rsidR="003936A4" w:rsidRPr="00EF7CAF" w:rsidRDefault="00EF7CAF" w:rsidP="00EF7CAF"/>
    <w:sectPr w:rsidR="003936A4" w:rsidRPr="00EF7CAF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panose1 w:val="020B0604020202020204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0A1"/>
    <w:multiLevelType w:val="multilevel"/>
    <w:tmpl w:val="5CF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6569"/>
    <w:multiLevelType w:val="multilevel"/>
    <w:tmpl w:val="853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5596"/>
    <w:multiLevelType w:val="multilevel"/>
    <w:tmpl w:val="697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2FD9"/>
    <w:multiLevelType w:val="multilevel"/>
    <w:tmpl w:val="893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86324"/>
    <w:multiLevelType w:val="multilevel"/>
    <w:tmpl w:val="493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7A31"/>
    <w:multiLevelType w:val="multilevel"/>
    <w:tmpl w:val="FD2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C54D5"/>
    <w:multiLevelType w:val="multilevel"/>
    <w:tmpl w:val="928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824AA"/>
    <w:multiLevelType w:val="multilevel"/>
    <w:tmpl w:val="739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36F12"/>
    <w:multiLevelType w:val="multilevel"/>
    <w:tmpl w:val="9AA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75F43"/>
    <w:multiLevelType w:val="multilevel"/>
    <w:tmpl w:val="9FA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8354C"/>
    <w:multiLevelType w:val="multilevel"/>
    <w:tmpl w:val="A66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12D40"/>
    <w:multiLevelType w:val="multilevel"/>
    <w:tmpl w:val="5BA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F0E89"/>
    <w:multiLevelType w:val="multilevel"/>
    <w:tmpl w:val="A840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67B89"/>
    <w:multiLevelType w:val="multilevel"/>
    <w:tmpl w:val="0FFE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A4A31"/>
    <w:multiLevelType w:val="multilevel"/>
    <w:tmpl w:val="DA7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E5F91"/>
    <w:multiLevelType w:val="multilevel"/>
    <w:tmpl w:val="36E8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B78EC"/>
    <w:multiLevelType w:val="multilevel"/>
    <w:tmpl w:val="9CB0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D0D2B"/>
    <w:multiLevelType w:val="multilevel"/>
    <w:tmpl w:val="CC8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E48FB"/>
    <w:multiLevelType w:val="multilevel"/>
    <w:tmpl w:val="128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01CDC"/>
    <w:multiLevelType w:val="multilevel"/>
    <w:tmpl w:val="DA68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26685"/>
    <w:multiLevelType w:val="multilevel"/>
    <w:tmpl w:val="8D0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426E86"/>
    <w:multiLevelType w:val="multilevel"/>
    <w:tmpl w:val="8F8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3489D"/>
    <w:multiLevelType w:val="multilevel"/>
    <w:tmpl w:val="EE3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F702F"/>
    <w:multiLevelType w:val="multilevel"/>
    <w:tmpl w:val="291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348B5"/>
    <w:multiLevelType w:val="multilevel"/>
    <w:tmpl w:val="04B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E4C6C"/>
    <w:multiLevelType w:val="multilevel"/>
    <w:tmpl w:val="10E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0C235D"/>
    <w:multiLevelType w:val="multilevel"/>
    <w:tmpl w:val="D32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C2108"/>
    <w:multiLevelType w:val="multilevel"/>
    <w:tmpl w:val="D2A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00263"/>
    <w:multiLevelType w:val="multilevel"/>
    <w:tmpl w:val="660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2D485C"/>
    <w:multiLevelType w:val="multilevel"/>
    <w:tmpl w:val="6CA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31325"/>
    <w:multiLevelType w:val="multilevel"/>
    <w:tmpl w:val="42E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23FBA"/>
    <w:multiLevelType w:val="multilevel"/>
    <w:tmpl w:val="F4DA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4109ED"/>
    <w:multiLevelType w:val="multilevel"/>
    <w:tmpl w:val="0B3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1D6B73"/>
    <w:multiLevelType w:val="multilevel"/>
    <w:tmpl w:val="C58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B333A"/>
    <w:multiLevelType w:val="multilevel"/>
    <w:tmpl w:val="D71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D2F71"/>
    <w:multiLevelType w:val="multilevel"/>
    <w:tmpl w:val="A2E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344A6"/>
    <w:multiLevelType w:val="multilevel"/>
    <w:tmpl w:val="545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C241C"/>
    <w:multiLevelType w:val="multilevel"/>
    <w:tmpl w:val="18F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5F2988"/>
    <w:multiLevelType w:val="multilevel"/>
    <w:tmpl w:val="FBF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930E9"/>
    <w:multiLevelType w:val="multilevel"/>
    <w:tmpl w:val="2F3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0502F"/>
    <w:multiLevelType w:val="multilevel"/>
    <w:tmpl w:val="A37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61C"/>
    <w:multiLevelType w:val="multilevel"/>
    <w:tmpl w:val="1BE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A35477"/>
    <w:multiLevelType w:val="multilevel"/>
    <w:tmpl w:val="469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0"/>
  </w:num>
  <w:num w:numId="3">
    <w:abstractNumId w:val="27"/>
  </w:num>
  <w:num w:numId="4">
    <w:abstractNumId w:val="28"/>
  </w:num>
  <w:num w:numId="5">
    <w:abstractNumId w:val="23"/>
  </w:num>
  <w:num w:numId="6">
    <w:abstractNumId w:val="22"/>
  </w:num>
  <w:num w:numId="7">
    <w:abstractNumId w:val="5"/>
  </w:num>
  <w:num w:numId="8">
    <w:abstractNumId w:val="29"/>
  </w:num>
  <w:num w:numId="9">
    <w:abstractNumId w:val="35"/>
  </w:num>
  <w:num w:numId="10">
    <w:abstractNumId w:val="0"/>
  </w:num>
  <w:num w:numId="11">
    <w:abstractNumId w:val="42"/>
  </w:num>
  <w:num w:numId="12">
    <w:abstractNumId w:val="21"/>
  </w:num>
  <w:num w:numId="13">
    <w:abstractNumId w:val="17"/>
  </w:num>
  <w:num w:numId="14">
    <w:abstractNumId w:val="18"/>
  </w:num>
  <w:num w:numId="15">
    <w:abstractNumId w:val="9"/>
  </w:num>
  <w:num w:numId="16">
    <w:abstractNumId w:val="16"/>
  </w:num>
  <w:num w:numId="17">
    <w:abstractNumId w:val="32"/>
  </w:num>
  <w:num w:numId="18">
    <w:abstractNumId w:val="1"/>
  </w:num>
  <w:num w:numId="19">
    <w:abstractNumId w:val="40"/>
  </w:num>
  <w:num w:numId="20">
    <w:abstractNumId w:val="41"/>
  </w:num>
  <w:num w:numId="21">
    <w:abstractNumId w:val="4"/>
  </w:num>
  <w:num w:numId="22">
    <w:abstractNumId w:val="26"/>
  </w:num>
  <w:num w:numId="23">
    <w:abstractNumId w:val="3"/>
  </w:num>
  <w:num w:numId="24">
    <w:abstractNumId w:val="8"/>
  </w:num>
  <w:num w:numId="25">
    <w:abstractNumId w:val="37"/>
  </w:num>
  <w:num w:numId="26">
    <w:abstractNumId w:val="25"/>
  </w:num>
  <w:num w:numId="27">
    <w:abstractNumId w:val="39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38"/>
  </w:num>
  <w:num w:numId="33">
    <w:abstractNumId w:val="24"/>
  </w:num>
  <w:num w:numId="34">
    <w:abstractNumId w:val="11"/>
  </w:num>
  <w:num w:numId="35">
    <w:abstractNumId w:val="19"/>
  </w:num>
  <w:num w:numId="36">
    <w:abstractNumId w:val="14"/>
  </w:num>
  <w:num w:numId="37">
    <w:abstractNumId w:val="6"/>
  </w:num>
  <w:num w:numId="38">
    <w:abstractNumId w:val="15"/>
  </w:num>
  <w:num w:numId="39">
    <w:abstractNumId w:val="31"/>
  </w:num>
  <w:num w:numId="40">
    <w:abstractNumId w:val="2"/>
  </w:num>
  <w:num w:numId="41">
    <w:abstractNumId w:val="33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1007B"/>
    <w:rsid w:val="00342493"/>
    <w:rsid w:val="003452C4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1CE4"/>
    <w:rsid w:val="0058211A"/>
    <w:rsid w:val="00595BE7"/>
    <w:rsid w:val="005A2876"/>
    <w:rsid w:val="005C7B61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907A8"/>
    <w:rsid w:val="006A00AD"/>
    <w:rsid w:val="006A4D20"/>
    <w:rsid w:val="006B2653"/>
    <w:rsid w:val="006B70E0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2D01"/>
    <w:rsid w:val="00786618"/>
    <w:rsid w:val="00794639"/>
    <w:rsid w:val="007A2CF0"/>
    <w:rsid w:val="007A48D0"/>
    <w:rsid w:val="007B7E43"/>
    <w:rsid w:val="007C0C63"/>
    <w:rsid w:val="007D3C8E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858DC"/>
    <w:rsid w:val="00A92A6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0B32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717BE"/>
    <w:rsid w:val="00C80F26"/>
    <w:rsid w:val="00C86FE5"/>
    <w:rsid w:val="00CA3CDF"/>
    <w:rsid w:val="00CB6105"/>
    <w:rsid w:val="00CB7D81"/>
    <w:rsid w:val="00CC63F8"/>
    <w:rsid w:val="00CC6915"/>
    <w:rsid w:val="00CE0CD6"/>
    <w:rsid w:val="00D23445"/>
    <w:rsid w:val="00D36BC8"/>
    <w:rsid w:val="00D67964"/>
    <w:rsid w:val="00D737D4"/>
    <w:rsid w:val="00D771F5"/>
    <w:rsid w:val="00D82AB7"/>
    <w:rsid w:val="00D83B2B"/>
    <w:rsid w:val="00DB25DD"/>
    <w:rsid w:val="00DC0869"/>
    <w:rsid w:val="00DC35EE"/>
    <w:rsid w:val="00DE589D"/>
    <w:rsid w:val="00DF09DA"/>
    <w:rsid w:val="00E07760"/>
    <w:rsid w:val="00E11455"/>
    <w:rsid w:val="00E16143"/>
    <w:rsid w:val="00E167FB"/>
    <w:rsid w:val="00E20A46"/>
    <w:rsid w:val="00E352F0"/>
    <w:rsid w:val="00E4226F"/>
    <w:rsid w:val="00E45900"/>
    <w:rsid w:val="00E90327"/>
    <w:rsid w:val="00EB48E0"/>
    <w:rsid w:val="00EC3CC8"/>
    <w:rsid w:val="00ED0108"/>
    <w:rsid w:val="00EE577B"/>
    <w:rsid w:val="00EE66BD"/>
    <w:rsid w:val="00EF3806"/>
    <w:rsid w:val="00EF7192"/>
    <w:rsid w:val="00EF7CAF"/>
    <w:rsid w:val="00F076B9"/>
    <w:rsid w:val="00F200A0"/>
    <w:rsid w:val="00F30365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2016-08-03T21:16:00Z</dcterms:created>
  <dcterms:modified xsi:type="dcterms:W3CDTF">2016-08-04T10:10:00Z</dcterms:modified>
</cp:coreProperties>
</file>