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20" w:rsidRDefault="00851020" w:rsidP="00851020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При ликвидации юридического лица после погашения текущих расходов, необходимых для осуществления ликвидации, требования его кредиторов удовлетворяются в следующей очередности:</w:t>
      </w:r>
    </w:p>
    <w:p w:rsidR="00851020" w:rsidRDefault="00851020" w:rsidP="00851020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первую очередь удовлетворяются требования граждан, перед которыми ликвидируемое юридическое лицо несет ответственность за причинение вреда жизни или здоровью, путем капитализации соответствующих повременных платежей, о компенсации сверх возмещения вреда, причиненного вследствие разрушения, повреждения объекта капитального строительства, нарушения требований безопасности при строительстве объекта капитального строительства, требований к обеспечению безопасной эксплуатации здания, сооружения;</w:t>
      </w:r>
    </w:p>
    <w:p w:rsidR="00851020" w:rsidRDefault="00851020" w:rsidP="00851020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авторам результатов интеллектуальной деятельности;</w:t>
      </w:r>
    </w:p>
    <w:p w:rsidR="00851020" w:rsidRDefault="00851020" w:rsidP="00851020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третью очередь производятся расчеты по обязательным платежам в бюджет и во внебюджетные фонды;</w:t>
      </w:r>
    </w:p>
    <w:p w:rsidR="00851020" w:rsidRDefault="00851020" w:rsidP="00851020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четвертую очередь производятся расчеты с другими кредиторами;</w:t>
      </w:r>
    </w:p>
    <w:p w:rsidR="00851020" w:rsidRDefault="00851020" w:rsidP="00851020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абзац утратил силу.</w:t>
      </w:r>
    </w:p>
    <w:p w:rsidR="00851020" w:rsidRDefault="00851020" w:rsidP="00851020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 ликвидации банков, привлекающих средства граждан, в первую очередь удовлетворяются также требования граждан, являющихся кредиторами банков по заключенным с ними или в их пользу договорам банковского вклада или банковского счета, за исключением договоров, связанных с осуществлением гражданином предпринимательской или иной профессиональной деятельности, в части основной суммы задолженности и причитающихся процентов, требования организации, осуществляющей обязательное страхование вкладов, в связи с выплатой возмещения по вкладам в соответствии с законом о страховании вкладов граждан в банках и требования Банка России в связи с осуществлением выплат по вкладам граждан в банках в соответствии с законом.</w:t>
      </w:r>
    </w:p>
    <w:p w:rsidR="00851020" w:rsidRDefault="00851020" w:rsidP="00851020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Требования кредиторов о возмещении убытков в виде упущенной выгоды, о взыскании неустойки (штрафа, пени), в том числе за неисполнение или ненадлежащее исполнение обязанности по уплате обязательных платежей, удовлетворяются после удовлетворения требований кредиторов первой, второй, третьей и четвертой очереди.</w:t>
      </w:r>
    </w:p>
    <w:p w:rsidR="00851020" w:rsidRDefault="00851020" w:rsidP="00851020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ликвидируемого юридического лица.</w:t>
      </w:r>
    </w:p>
    <w:p w:rsidR="00851020" w:rsidRDefault="00851020" w:rsidP="00851020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Требования кредиторов по обязательствам, обеспеченным залогом имущества ликвидируемого юридического лица, удовлетворяются за счет средств, полученных от продажи предмета залога, преимущественно перед иными кредиторами, за исключением обязательств перед кредиторами первой и второй очереди, права требования по которым возникли до заключения соответствующего договора залога.</w:t>
      </w:r>
    </w:p>
    <w:p w:rsidR="00851020" w:rsidRDefault="00851020" w:rsidP="00851020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удовлетворенные за счет средств, полученных от продажи предмета залога, требования кредиторов по обязательствам, обеспеченным залогом имущества ликвидируемого юридического лица, удовлетворяются в составе требований кредиторов четвертой очереди.</w:t>
      </w:r>
    </w:p>
    <w:p w:rsidR="00851020" w:rsidRDefault="00851020" w:rsidP="00851020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При недостаточности имущества ликвидируемого юридического лица, когда такое юридическое лицо в случаях, предусмотренных настоящим Кодексом, не может быть признано несостоятельным (банкротом), имущество такого юридического лица распределяется между кредиторами соответствующей очереди пропорционально размеру требований, подлежащих удовлетворению, если иное не установлено законом.</w:t>
      </w:r>
    </w:p>
    <w:p w:rsidR="00851020" w:rsidRDefault="00851020" w:rsidP="00851020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</w:t>
      </w:r>
      <w:r>
        <w:rPr>
          <w:rFonts w:ascii="Arial" w:hAnsi="Arial" w:cs="Arial"/>
          <w:color w:val="000000"/>
          <w:sz w:val="20"/>
          <w:szCs w:val="20"/>
        </w:rPr>
        <w:lastRenderedPageBreak/>
        <w:t>юридического лица обратиться в суд с иском к ликвидационной комиссии. По решению суда требования кредитора могут быть удовлетворены за счет оставшегося имущества ликвидируемого юридического лица.</w:t>
      </w:r>
    </w:p>
    <w:p w:rsidR="00851020" w:rsidRDefault="00851020" w:rsidP="00851020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Утратил силу.</w:t>
      </w:r>
    </w:p>
    <w:p w:rsidR="00851020" w:rsidRDefault="00851020" w:rsidP="00851020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5.1. Считаются погашенными при ликвидации юридического лица:</w:t>
      </w:r>
    </w:p>
    <w:p w:rsidR="00851020" w:rsidRDefault="00851020" w:rsidP="00851020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требования кредиторов, не удовлетворенные по причине недостаточности имущества ликвидируемого юридического лица и не удовлетворенные за счет имущества лиц, несущих субсидиарную ответственность по таким требованиям, если ликвидируемое юридическое лицо в случаях, предусмотренных статьей 65 настоящего Кодекса, не может быть признано несостоятельным (банкротом);</w:t>
      </w:r>
    </w:p>
    <w:p w:rsidR="00851020" w:rsidRDefault="00851020" w:rsidP="00851020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требования, не признанные ликвидационной комиссией, если кредиторы по таким требованиям не обращались с исками в суд;</w:t>
      </w:r>
    </w:p>
    <w:p w:rsidR="00851020" w:rsidRDefault="00851020" w:rsidP="00851020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требования, в удовлетворении которых решением суда кредиторам отказано.</w:t>
      </w:r>
    </w:p>
    <w:p w:rsidR="00851020" w:rsidRDefault="00851020" w:rsidP="00851020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5.2. В случае обнаружения имущества ликвидированного юридического лица, исключенного из единого государственного реестра юридических лиц, в том числе в результате признания такого юридического лица несостоятельным (банкротом), заинтересованное лицо или уполномоченный государственный орган вправе обратиться в суд с заявлением о назначении процедуры распределения обнаруженного имущества среди лиц, имеющих на это право. К указанному имуществу относятся также требования ликвидированного юридического лица к третьим лицам, в том числе возникшие из-за нарушения очередности удовлетворения требований кредиторов, вследствие которого заинтересованное лицо не получило исполнение в полном объеме. В этом случае суд назначает арбитражного управляющего, на которого возлагается обязанность распределения обнаруженного имущества ликвидированного юридического лица.</w:t>
      </w:r>
    </w:p>
    <w:p w:rsidR="00851020" w:rsidRDefault="00851020" w:rsidP="00851020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лица. Процедура распределения обнаруженного имущества ликвидированного юридического лица может быть назначена при наличии средств, достаточных для осуществления данной процедуры, и возможности распределения обнаруженного имущества среди заинтересованных лиц.</w:t>
      </w:r>
    </w:p>
    <w:p w:rsidR="00851020" w:rsidRDefault="00851020" w:rsidP="00851020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лиц.</w:t>
      </w:r>
    </w:p>
    <w:p w:rsidR="00851020" w:rsidRDefault="00851020" w:rsidP="00851020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Утратил силу.</w:t>
      </w:r>
    </w:p>
    <w:p w:rsidR="003936A4" w:rsidRPr="00851020" w:rsidRDefault="00851020" w:rsidP="00851020"/>
    <w:sectPr w:rsidR="003936A4" w:rsidRPr="00851020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589"/>
    <w:multiLevelType w:val="multilevel"/>
    <w:tmpl w:val="0B4C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04DA2"/>
    <w:multiLevelType w:val="multilevel"/>
    <w:tmpl w:val="1C066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8590A"/>
    <w:multiLevelType w:val="multilevel"/>
    <w:tmpl w:val="3312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51082F"/>
    <w:multiLevelType w:val="multilevel"/>
    <w:tmpl w:val="6A1C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F34AB2"/>
    <w:multiLevelType w:val="multilevel"/>
    <w:tmpl w:val="35B2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2225D"/>
    <w:multiLevelType w:val="multilevel"/>
    <w:tmpl w:val="F8765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F25151"/>
    <w:multiLevelType w:val="multilevel"/>
    <w:tmpl w:val="B0CE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396029"/>
    <w:multiLevelType w:val="multilevel"/>
    <w:tmpl w:val="A034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83699B"/>
    <w:multiLevelType w:val="multilevel"/>
    <w:tmpl w:val="5DCC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AB3657"/>
    <w:multiLevelType w:val="multilevel"/>
    <w:tmpl w:val="C966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4C1C34"/>
    <w:multiLevelType w:val="multilevel"/>
    <w:tmpl w:val="53D8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382D39"/>
    <w:multiLevelType w:val="multilevel"/>
    <w:tmpl w:val="2EAC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A272C"/>
    <w:multiLevelType w:val="multilevel"/>
    <w:tmpl w:val="D58E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996E3D"/>
    <w:multiLevelType w:val="multilevel"/>
    <w:tmpl w:val="D6AC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760580"/>
    <w:multiLevelType w:val="multilevel"/>
    <w:tmpl w:val="40F67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E45D89"/>
    <w:multiLevelType w:val="multilevel"/>
    <w:tmpl w:val="37EE1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5C75D8"/>
    <w:multiLevelType w:val="multilevel"/>
    <w:tmpl w:val="72FC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604EF0"/>
    <w:multiLevelType w:val="multilevel"/>
    <w:tmpl w:val="2E34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131980"/>
    <w:multiLevelType w:val="multilevel"/>
    <w:tmpl w:val="EBF6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7A7D71"/>
    <w:multiLevelType w:val="multilevel"/>
    <w:tmpl w:val="6C20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3A0A89"/>
    <w:multiLevelType w:val="multilevel"/>
    <w:tmpl w:val="C700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15"/>
  </w:num>
  <w:num w:numId="5">
    <w:abstractNumId w:val="8"/>
  </w:num>
  <w:num w:numId="6">
    <w:abstractNumId w:val="6"/>
  </w:num>
  <w:num w:numId="7">
    <w:abstractNumId w:val="17"/>
  </w:num>
  <w:num w:numId="8">
    <w:abstractNumId w:val="5"/>
  </w:num>
  <w:num w:numId="9">
    <w:abstractNumId w:val="3"/>
  </w:num>
  <w:num w:numId="10">
    <w:abstractNumId w:val="12"/>
  </w:num>
  <w:num w:numId="11">
    <w:abstractNumId w:val="9"/>
  </w:num>
  <w:num w:numId="12">
    <w:abstractNumId w:val="14"/>
  </w:num>
  <w:num w:numId="13">
    <w:abstractNumId w:val="7"/>
  </w:num>
  <w:num w:numId="14">
    <w:abstractNumId w:val="2"/>
  </w:num>
  <w:num w:numId="15">
    <w:abstractNumId w:val="13"/>
  </w:num>
  <w:num w:numId="16">
    <w:abstractNumId w:val="19"/>
  </w:num>
  <w:num w:numId="17">
    <w:abstractNumId w:val="0"/>
  </w:num>
  <w:num w:numId="18">
    <w:abstractNumId w:val="18"/>
  </w:num>
  <w:num w:numId="19">
    <w:abstractNumId w:val="20"/>
  </w:num>
  <w:num w:numId="20">
    <w:abstractNumId w:val="1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12F86"/>
    <w:rsid w:val="0001320F"/>
    <w:rsid w:val="0002077A"/>
    <w:rsid w:val="000239F0"/>
    <w:rsid w:val="00025AE3"/>
    <w:rsid w:val="000307E0"/>
    <w:rsid w:val="00033F27"/>
    <w:rsid w:val="00064ADD"/>
    <w:rsid w:val="0009443E"/>
    <w:rsid w:val="000B2C02"/>
    <w:rsid w:val="0014727D"/>
    <w:rsid w:val="00160B15"/>
    <w:rsid w:val="00173DC1"/>
    <w:rsid w:val="00191568"/>
    <w:rsid w:val="001F49A5"/>
    <w:rsid w:val="0022213C"/>
    <w:rsid w:val="002366F0"/>
    <w:rsid w:val="00256F32"/>
    <w:rsid w:val="00273833"/>
    <w:rsid w:val="002C0462"/>
    <w:rsid w:val="002F1B0C"/>
    <w:rsid w:val="003452C4"/>
    <w:rsid w:val="003C062B"/>
    <w:rsid w:val="003C5F7F"/>
    <w:rsid w:val="003E430B"/>
    <w:rsid w:val="003F536F"/>
    <w:rsid w:val="00441F11"/>
    <w:rsid w:val="00464072"/>
    <w:rsid w:val="004F7E1F"/>
    <w:rsid w:val="0050041C"/>
    <w:rsid w:val="005049F2"/>
    <w:rsid w:val="0052189A"/>
    <w:rsid w:val="005455D1"/>
    <w:rsid w:val="0058211A"/>
    <w:rsid w:val="005A2876"/>
    <w:rsid w:val="005D7274"/>
    <w:rsid w:val="005E5BDD"/>
    <w:rsid w:val="005F0834"/>
    <w:rsid w:val="00631CFD"/>
    <w:rsid w:val="007013DF"/>
    <w:rsid w:val="007420E4"/>
    <w:rsid w:val="00786618"/>
    <w:rsid w:val="007A48D0"/>
    <w:rsid w:val="007B7E43"/>
    <w:rsid w:val="00811196"/>
    <w:rsid w:val="0081191B"/>
    <w:rsid w:val="00825110"/>
    <w:rsid w:val="0082742C"/>
    <w:rsid w:val="00832AC6"/>
    <w:rsid w:val="00841FE3"/>
    <w:rsid w:val="00851020"/>
    <w:rsid w:val="00883E54"/>
    <w:rsid w:val="008A13FE"/>
    <w:rsid w:val="008A5A2D"/>
    <w:rsid w:val="009027F5"/>
    <w:rsid w:val="00911773"/>
    <w:rsid w:val="0092231A"/>
    <w:rsid w:val="00923D8C"/>
    <w:rsid w:val="00934B63"/>
    <w:rsid w:val="009467D2"/>
    <w:rsid w:val="009C18B4"/>
    <w:rsid w:val="009D1EF0"/>
    <w:rsid w:val="009E2AA1"/>
    <w:rsid w:val="009F742B"/>
    <w:rsid w:val="00A0690F"/>
    <w:rsid w:val="00AD243E"/>
    <w:rsid w:val="00B056ED"/>
    <w:rsid w:val="00B81B85"/>
    <w:rsid w:val="00B915DB"/>
    <w:rsid w:val="00BB7350"/>
    <w:rsid w:val="00BC7FA6"/>
    <w:rsid w:val="00C01CC1"/>
    <w:rsid w:val="00C1164C"/>
    <w:rsid w:val="00C1309D"/>
    <w:rsid w:val="00C40B54"/>
    <w:rsid w:val="00CB7D81"/>
    <w:rsid w:val="00CC63F8"/>
    <w:rsid w:val="00CE0CD6"/>
    <w:rsid w:val="00D82AB7"/>
    <w:rsid w:val="00D83B2B"/>
    <w:rsid w:val="00DC35EE"/>
    <w:rsid w:val="00DE589D"/>
    <w:rsid w:val="00DF09DA"/>
    <w:rsid w:val="00E16143"/>
    <w:rsid w:val="00EC3CC8"/>
    <w:rsid w:val="00ED0108"/>
    <w:rsid w:val="00EE66BD"/>
    <w:rsid w:val="00F200A0"/>
    <w:rsid w:val="00F36010"/>
    <w:rsid w:val="00F37696"/>
    <w:rsid w:val="00F50A39"/>
    <w:rsid w:val="00F81D94"/>
    <w:rsid w:val="00F826A8"/>
    <w:rsid w:val="00F868B9"/>
    <w:rsid w:val="00FF4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dcterms:created xsi:type="dcterms:W3CDTF">2016-07-28T09:42:00Z</dcterms:created>
  <dcterms:modified xsi:type="dcterms:W3CDTF">2016-08-02T11:08:00Z</dcterms:modified>
</cp:coreProperties>
</file>