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C" w:rsidRPr="008243FC" w:rsidRDefault="008243FC" w:rsidP="008243FC">
      <w:pPr>
        <w:spacing w:before="480" w:after="240" w:line="240" w:lineRule="auto"/>
        <w:outlineLvl w:val="2"/>
        <w:rPr>
          <w:rFonts w:ascii="Tahoma" w:eastAsia="Times New Roman" w:hAnsi="Tahoma" w:cs="Tahoma"/>
          <w:b/>
          <w:bCs/>
          <w:color w:val="EE5215"/>
          <w:sz w:val="24"/>
          <w:szCs w:val="24"/>
        </w:rPr>
      </w:pPr>
      <w:r w:rsidRPr="008243FC">
        <w:rPr>
          <w:rFonts w:ascii="Tahoma" w:eastAsia="Times New Roman" w:hAnsi="Tahoma" w:cs="Tahoma"/>
          <w:b/>
          <w:bCs/>
          <w:color w:val="EE5215"/>
          <w:sz w:val="24"/>
          <w:szCs w:val="24"/>
        </w:rPr>
        <w:t>Ежемесячная капитализация.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В случае ежемесячной капитализации формула расчета будет следующей: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Д = В х (1 + П/12)^Т, где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Д - доход по вкладу;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В - сумма вклада;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П - годовая процентная ставка по вкладу;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Т - срок вклада в месяцах.</w:t>
      </w:r>
    </w:p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Применим эту формулу на предыдущем примере. Расчет вы можете увидеть в таблице ниже:</w:t>
      </w:r>
    </w:p>
    <w:tbl>
      <w:tblPr>
        <w:tblW w:w="0" w:type="auto"/>
        <w:tblCellSpacing w:w="0" w:type="dxa"/>
        <w:tblBorders>
          <w:top w:val="single" w:sz="2" w:space="0" w:color="5CAC53"/>
          <w:left w:val="single" w:sz="2" w:space="0" w:color="5CAC53"/>
          <w:bottom w:val="single" w:sz="2" w:space="0" w:color="5CAC53"/>
          <w:right w:val="single" w:sz="2" w:space="0" w:color="5CAC53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2170"/>
        <w:gridCol w:w="2206"/>
        <w:gridCol w:w="2170"/>
        <w:gridCol w:w="2207"/>
      </w:tblGrid>
      <w:tr w:rsidR="008243FC" w:rsidRPr="008243FC" w:rsidTr="008243FC">
        <w:trPr>
          <w:tblCellSpacing w:w="0" w:type="dxa"/>
        </w:trPr>
        <w:tc>
          <w:tcPr>
            <w:tcW w:w="0" w:type="auto"/>
            <w:vMerge w:val="restart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месяц</w:t>
            </w:r>
          </w:p>
        </w:tc>
        <w:tc>
          <w:tcPr>
            <w:tcW w:w="0" w:type="auto"/>
            <w:gridSpan w:val="2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без капитализации</w:t>
            </w:r>
          </w:p>
        </w:tc>
        <w:tc>
          <w:tcPr>
            <w:tcW w:w="0" w:type="auto"/>
            <w:gridSpan w:val="2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с капитализацией</w:t>
            </w:r>
          </w:p>
        </w:tc>
      </w:tr>
      <w:tr w:rsidR="008243FC" w:rsidRPr="008243FC" w:rsidTr="008243F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Деньги во вкладе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Начисленные</w:t>
            </w: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проценты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Деньги во вкладе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Начисленные</w:t>
            </w: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8243FC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проценты</w:t>
            </w:r>
          </w:p>
        </w:tc>
      </w:tr>
      <w:tr w:rsidR="008243FC" w:rsidRPr="008243FC" w:rsidTr="008243FC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60" w:type="dxa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833,33</w:t>
            </w:r>
          </w:p>
        </w:tc>
      </w:tr>
      <w:tr w:rsidR="008243FC" w:rsidRPr="008243FC" w:rsidTr="008243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100 833,33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840,28</w:t>
            </w:r>
          </w:p>
        </w:tc>
      </w:tr>
      <w:tr w:rsidR="008243FC" w:rsidRPr="008243FC" w:rsidTr="008243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101 673,61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847,28</w:t>
            </w:r>
          </w:p>
        </w:tc>
      </w:tr>
      <w:tr w:rsidR="008243FC" w:rsidRPr="008243FC" w:rsidTr="008243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102 520,89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854,34</w:t>
            </w:r>
          </w:p>
        </w:tc>
      </w:tr>
      <w:tr w:rsidR="008243FC" w:rsidRPr="008243FC" w:rsidTr="008243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103 375,23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861,46</w:t>
            </w:r>
          </w:p>
        </w:tc>
      </w:tr>
      <w:tr w:rsidR="008243FC" w:rsidRPr="008243FC" w:rsidTr="008243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4 166,65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3FC" w:rsidRPr="008243FC" w:rsidRDefault="008243FC" w:rsidP="0082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243FC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4 236,69</w:t>
            </w:r>
          </w:p>
        </w:tc>
      </w:tr>
    </w:tbl>
    <w:p w:rsidR="008243FC" w:rsidRPr="008243FC" w:rsidRDefault="008243FC" w:rsidP="008243FC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43FC">
        <w:rPr>
          <w:rFonts w:ascii="Tahoma" w:eastAsia="Times New Roman" w:hAnsi="Tahoma" w:cs="Tahoma"/>
          <w:color w:val="000000"/>
          <w:sz w:val="20"/>
          <w:szCs w:val="20"/>
        </w:rPr>
        <w:t>Как видим, в данном случае разница составила уже достаточно ощутимую сумму.</w:t>
      </w:r>
    </w:p>
    <w:p w:rsidR="003936A4" w:rsidRPr="008243FC" w:rsidRDefault="008243FC" w:rsidP="008243FC"/>
    <w:sectPr w:rsidR="003936A4" w:rsidRPr="008243FC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9B"/>
    <w:multiLevelType w:val="multilevel"/>
    <w:tmpl w:val="14D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B3772"/>
    <w:multiLevelType w:val="multilevel"/>
    <w:tmpl w:val="B7C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4DBC"/>
    <w:multiLevelType w:val="multilevel"/>
    <w:tmpl w:val="F1C8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61184"/>
    <w:multiLevelType w:val="multilevel"/>
    <w:tmpl w:val="361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71436"/>
    <w:multiLevelType w:val="multilevel"/>
    <w:tmpl w:val="235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74A1F"/>
    <w:multiLevelType w:val="multilevel"/>
    <w:tmpl w:val="995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186DF1"/>
    <w:multiLevelType w:val="multilevel"/>
    <w:tmpl w:val="F15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C43E2"/>
    <w:multiLevelType w:val="multilevel"/>
    <w:tmpl w:val="113E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A783E"/>
    <w:multiLevelType w:val="multilevel"/>
    <w:tmpl w:val="45C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36E72"/>
    <w:multiLevelType w:val="multilevel"/>
    <w:tmpl w:val="C1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B2DFD"/>
    <w:multiLevelType w:val="multilevel"/>
    <w:tmpl w:val="1B9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D4539"/>
    <w:multiLevelType w:val="multilevel"/>
    <w:tmpl w:val="B1F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A11E6"/>
    <w:multiLevelType w:val="multilevel"/>
    <w:tmpl w:val="B23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77E7C"/>
    <w:multiLevelType w:val="multilevel"/>
    <w:tmpl w:val="4AA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C19C1"/>
    <w:multiLevelType w:val="multilevel"/>
    <w:tmpl w:val="677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"/>
  </w:num>
  <w:num w:numId="5">
    <w:abstractNumId w:val="38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29"/>
  </w:num>
  <w:num w:numId="11">
    <w:abstractNumId w:val="7"/>
  </w:num>
  <w:num w:numId="12">
    <w:abstractNumId w:val="11"/>
  </w:num>
  <w:num w:numId="13">
    <w:abstractNumId w:val="17"/>
  </w:num>
  <w:num w:numId="14">
    <w:abstractNumId w:val="36"/>
  </w:num>
  <w:num w:numId="15">
    <w:abstractNumId w:val="23"/>
  </w:num>
  <w:num w:numId="16">
    <w:abstractNumId w:val="37"/>
  </w:num>
  <w:num w:numId="17">
    <w:abstractNumId w:val="13"/>
  </w:num>
  <w:num w:numId="18">
    <w:abstractNumId w:val="15"/>
  </w:num>
  <w:num w:numId="19">
    <w:abstractNumId w:val="14"/>
  </w:num>
  <w:num w:numId="20">
    <w:abstractNumId w:val="27"/>
  </w:num>
  <w:num w:numId="21">
    <w:abstractNumId w:val="24"/>
  </w:num>
  <w:num w:numId="22">
    <w:abstractNumId w:val="10"/>
  </w:num>
  <w:num w:numId="23">
    <w:abstractNumId w:val="20"/>
  </w:num>
  <w:num w:numId="24">
    <w:abstractNumId w:val="2"/>
  </w:num>
  <w:num w:numId="25">
    <w:abstractNumId w:val="30"/>
  </w:num>
  <w:num w:numId="26">
    <w:abstractNumId w:val="12"/>
  </w:num>
  <w:num w:numId="27">
    <w:abstractNumId w:val="28"/>
  </w:num>
  <w:num w:numId="28">
    <w:abstractNumId w:val="35"/>
  </w:num>
  <w:num w:numId="29">
    <w:abstractNumId w:val="8"/>
  </w:num>
  <w:num w:numId="30">
    <w:abstractNumId w:val="0"/>
  </w:num>
  <w:num w:numId="31">
    <w:abstractNumId w:val="39"/>
  </w:num>
  <w:num w:numId="32">
    <w:abstractNumId w:val="9"/>
  </w:num>
  <w:num w:numId="33">
    <w:abstractNumId w:val="6"/>
  </w:num>
  <w:num w:numId="34">
    <w:abstractNumId w:val="19"/>
  </w:num>
  <w:num w:numId="35">
    <w:abstractNumId w:val="21"/>
  </w:num>
  <w:num w:numId="36">
    <w:abstractNumId w:val="22"/>
  </w:num>
  <w:num w:numId="37">
    <w:abstractNumId w:val="3"/>
  </w:num>
  <w:num w:numId="38">
    <w:abstractNumId w:val="34"/>
  </w:num>
  <w:num w:numId="39">
    <w:abstractNumId w:val="33"/>
  </w:num>
  <w:num w:numId="40">
    <w:abstractNumId w:val="31"/>
  </w:num>
  <w:num w:numId="4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dcterms:created xsi:type="dcterms:W3CDTF">2016-08-03T21:16:00Z</dcterms:created>
  <dcterms:modified xsi:type="dcterms:W3CDTF">2016-08-15T10:10:00Z</dcterms:modified>
</cp:coreProperties>
</file>