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C2" w:rsidRPr="003122C2" w:rsidRDefault="003122C2" w:rsidP="003122C2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FF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версия для печати">
              <a:hlinkClick xmlns:a="http://schemas.openxmlformats.org/drawingml/2006/main" r:id="rId5" tgtFrame="&quot;_blank&quot;" tooltip="&quot;Версия для печа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 tooltip="&quot;Версия для печа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C2" w:rsidRPr="003122C2" w:rsidRDefault="003122C2" w:rsidP="003122C2">
      <w:pPr>
        <w:shd w:val="clear" w:color="auto" w:fill="FFFFFF"/>
        <w:spacing w:after="150" w:line="230" w:lineRule="atLeast"/>
        <w:ind w:right="450"/>
        <w:rPr>
          <w:rFonts w:ascii="Arial" w:eastAsia="Times New Roman" w:hAnsi="Arial" w:cs="Arial"/>
          <w:color w:val="7A7A7A"/>
          <w:sz w:val="18"/>
          <w:szCs w:val="18"/>
          <w:lang w:eastAsia="ru-RU"/>
        </w:rPr>
      </w:pPr>
      <w:hyperlink r:id="rId7" w:tooltip="На главную страницу" w:history="1">
        <w:r w:rsidRPr="003122C2">
          <w:rPr>
            <w:rFonts w:ascii="Arial" w:eastAsia="Times New Roman" w:hAnsi="Arial" w:cs="Arial"/>
            <w:color w:val="50B848"/>
            <w:sz w:val="18"/>
            <w:u w:val="single"/>
            <w:lang w:eastAsia="ru-RU"/>
          </w:rPr>
          <w:t>Главная</w:t>
        </w:r>
      </w:hyperlink>
      <w:r w:rsidRPr="003122C2">
        <w:rPr>
          <w:rFonts w:ascii="Arial" w:eastAsia="Times New Roman" w:hAnsi="Arial" w:cs="Arial"/>
          <w:color w:val="7A7A7A"/>
          <w:sz w:val="18"/>
          <w:szCs w:val="18"/>
          <w:lang w:eastAsia="ru-RU"/>
        </w:rPr>
        <w:t> / </w:t>
      </w:r>
      <w:hyperlink r:id="rId8" w:tooltip="Частным лицам" w:history="1">
        <w:r w:rsidRPr="003122C2">
          <w:rPr>
            <w:rFonts w:ascii="Arial" w:eastAsia="Times New Roman" w:hAnsi="Arial" w:cs="Arial"/>
            <w:color w:val="50B848"/>
            <w:sz w:val="18"/>
            <w:u w:val="single"/>
            <w:lang w:eastAsia="ru-RU"/>
          </w:rPr>
          <w:t>Частным лицам</w:t>
        </w:r>
      </w:hyperlink>
      <w:r w:rsidRPr="003122C2">
        <w:rPr>
          <w:rFonts w:ascii="Arial" w:eastAsia="Times New Roman" w:hAnsi="Arial" w:cs="Arial"/>
          <w:color w:val="7A7A7A"/>
          <w:sz w:val="18"/>
          <w:szCs w:val="18"/>
          <w:lang w:eastAsia="ru-RU"/>
        </w:rPr>
        <w:t> / </w:t>
      </w:r>
      <w:hyperlink r:id="rId9" w:tooltip="Тарифы на обслуживание" w:history="1">
        <w:r w:rsidRPr="003122C2">
          <w:rPr>
            <w:rFonts w:ascii="Arial" w:eastAsia="Times New Roman" w:hAnsi="Arial" w:cs="Arial"/>
            <w:color w:val="50B848"/>
            <w:sz w:val="18"/>
            <w:u w:val="single"/>
            <w:lang w:eastAsia="ru-RU"/>
          </w:rPr>
          <w:t>Тарифы на обслуживание</w:t>
        </w:r>
      </w:hyperlink>
      <w:r w:rsidRPr="003122C2">
        <w:rPr>
          <w:rFonts w:ascii="Arial" w:eastAsia="Times New Roman" w:hAnsi="Arial" w:cs="Arial"/>
          <w:color w:val="7A7A7A"/>
          <w:sz w:val="18"/>
          <w:szCs w:val="18"/>
          <w:lang w:eastAsia="ru-RU"/>
        </w:rPr>
        <w:t> / Тарифы на расчетно-кассовое обслуживание (РКО) в валюте для физических лиц</w:t>
      </w:r>
    </w:p>
    <w:p w:rsidR="003122C2" w:rsidRPr="003122C2" w:rsidRDefault="003122C2" w:rsidP="003122C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0B848"/>
          <w:kern w:val="36"/>
          <w:sz w:val="45"/>
          <w:szCs w:val="45"/>
          <w:lang w:eastAsia="ru-RU"/>
        </w:rPr>
      </w:pPr>
      <w:r w:rsidRPr="003122C2">
        <w:rPr>
          <w:rFonts w:ascii="Arial" w:eastAsia="Times New Roman" w:hAnsi="Arial" w:cs="Arial"/>
          <w:color w:val="50B848"/>
          <w:kern w:val="36"/>
          <w:sz w:val="45"/>
          <w:szCs w:val="45"/>
          <w:lang w:eastAsia="ru-RU"/>
        </w:rPr>
        <w:t>Расчетно-кассовое обслуживание</w:t>
      </w:r>
      <w:r w:rsidRPr="003122C2">
        <w:rPr>
          <w:rFonts w:ascii="Arial" w:eastAsia="Times New Roman" w:hAnsi="Arial" w:cs="Arial"/>
          <w:color w:val="50B848"/>
          <w:kern w:val="36"/>
          <w:sz w:val="45"/>
          <w:szCs w:val="45"/>
          <w:lang w:eastAsia="ru-RU"/>
        </w:rPr>
        <w:br/>
        <w:t>(операции в иностранной валюте)</w:t>
      </w:r>
    </w:p>
    <w:p w:rsidR="003122C2" w:rsidRPr="003122C2" w:rsidRDefault="003122C2" w:rsidP="003122C2">
      <w:pPr>
        <w:shd w:val="clear" w:color="auto" w:fill="FFFFFF"/>
        <w:spacing w:after="225" w:line="264" w:lineRule="atLeast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3122C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Тарифы от 18 мая 2016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5"/>
        <w:gridCol w:w="6438"/>
        <w:gridCol w:w="2492"/>
      </w:tblGrid>
      <w:tr w:rsidR="003122C2" w:rsidRPr="003122C2" w:rsidTr="003122C2">
        <w:tc>
          <w:tcPr>
            <w:tcW w:w="0" w:type="auto"/>
            <w:shd w:val="clear" w:color="auto" w:fill="50B848"/>
            <w:tcMar>
              <w:top w:w="7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50B848"/>
            <w:tcMar>
              <w:top w:w="7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Вид операции</w:t>
            </w:r>
          </w:p>
        </w:tc>
        <w:tc>
          <w:tcPr>
            <w:tcW w:w="0" w:type="auto"/>
            <w:shd w:val="clear" w:color="auto" w:fill="50B848"/>
            <w:tcMar>
              <w:top w:w="7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Размер комиссии</w:t>
            </w:r>
          </w:p>
        </w:tc>
      </w:tr>
      <w:tr w:rsidR="003122C2" w:rsidRPr="003122C2" w:rsidTr="003122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Выдача наличной иностранной валюты, зачисленной на счета физических лиц в безналичном порядке:</w:t>
            </w:r>
          </w:p>
        </w:tc>
      </w:tr>
      <w:tr w:rsidR="003122C2" w:rsidRPr="003122C2" w:rsidTr="003122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через 1 месяц после зачисления средств на счет клиента по любым основаниям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Бесплатно</w:t>
            </w:r>
          </w:p>
        </w:tc>
      </w:tr>
      <w:tr w:rsidR="003122C2" w:rsidRPr="003122C2" w:rsidTr="003122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13.2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 срок до 1 месяца после зачисления средств на счет клиента :</w:t>
            </w:r>
          </w:p>
        </w:tc>
      </w:tr>
      <w:tr w:rsidR="003122C2" w:rsidRPr="003122C2" w:rsidTr="003122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13.2.1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— по программам розничного кредитования ОАО КБ «Центр-инвест»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Бесплатно</w:t>
            </w:r>
          </w:p>
        </w:tc>
      </w:tr>
      <w:tr w:rsidR="003122C2" w:rsidRPr="003122C2" w:rsidTr="003122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13.2.2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— при обналичивании суммы, рублевый эквивалент</w:t>
            </w: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lang w:eastAsia="ru-RU"/>
              </w:rPr>
              <w:t> </w:t>
            </w: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которой</w:t>
            </w:r>
          </w:p>
          <w:p w:rsidR="003122C2" w:rsidRPr="003122C2" w:rsidRDefault="003122C2" w:rsidP="003122C2">
            <w:pPr>
              <w:numPr>
                <w:ilvl w:val="0"/>
                <w:numId w:val="1"/>
              </w:numPr>
              <w:spacing w:after="90" w:line="2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менее или равен 1.5 млн. руб.</w:t>
            </w:r>
          </w:p>
          <w:p w:rsidR="003122C2" w:rsidRPr="003122C2" w:rsidRDefault="003122C2" w:rsidP="003122C2">
            <w:pPr>
              <w:numPr>
                <w:ilvl w:val="0"/>
                <w:numId w:val="1"/>
              </w:numPr>
              <w:spacing w:after="90" w:line="2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более 1.5 млн. руб.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3122C2" w:rsidRPr="003122C2" w:rsidRDefault="003122C2" w:rsidP="003122C2">
            <w:pPr>
              <w:numPr>
                <w:ilvl w:val="0"/>
                <w:numId w:val="2"/>
              </w:numPr>
              <w:spacing w:after="90" w:line="2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1% от суммы выплаты</w:t>
            </w:r>
          </w:p>
          <w:p w:rsidR="003122C2" w:rsidRPr="003122C2" w:rsidRDefault="003122C2" w:rsidP="003122C2">
            <w:pPr>
              <w:numPr>
                <w:ilvl w:val="0"/>
                <w:numId w:val="2"/>
              </w:numPr>
              <w:spacing w:after="90" w:line="2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2% от суммы выплаты</w:t>
            </w:r>
          </w:p>
        </w:tc>
      </w:tr>
      <w:tr w:rsidR="003122C2" w:rsidRPr="003122C2" w:rsidTr="003122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Обмен мелких банкнот в иностранной валюте на крупные и крупных на мелкие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3 % от суммы</w:t>
            </w:r>
          </w:p>
        </w:tc>
      </w:tr>
      <w:tr w:rsidR="003122C2" w:rsidRPr="003122C2" w:rsidTr="003122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Операции покупки / продажи наличной иностранной валюты за наличную валюту РФ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Бесплатно</w:t>
            </w:r>
          </w:p>
        </w:tc>
      </w:tr>
      <w:tr w:rsidR="003122C2" w:rsidRPr="003122C2" w:rsidTr="003122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Прием на инкассо наличной иностранной валюты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20% от номинальной стоимости валюты</w:t>
            </w: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</w:tr>
      <w:tr w:rsidR="003122C2" w:rsidRPr="003122C2" w:rsidTr="003122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Перевод денежных средств в иностранной валюте со счета клиента по его распоряжению</w:t>
            </w: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  <w:p w:rsidR="003122C2" w:rsidRPr="003122C2" w:rsidRDefault="003122C2" w:rsidP="003122C2">
            <w:pPr>
              <w:numPr>
                <w:ilvl w:val="0"/>
                <w:numId w:val="3"/>
              </w:numPr>
              <w:spacing w:after="0" w:line="2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3122C2" w:rsidRPr="003122C2" w:rsidRDefault="003122C2" w:rsidP="003122C2">
            <w:pPr>
              <w:numPr>
                <w:ilvl w:val="0"/>
                <w:numId w:val="3"/>
              </w:numPr>
              <w:spacing w:after="0" w:line="2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3122C2" w:rsidRPr="003122C2" w:rsidRDefault="003122C2" w:rsidP="003122C2">
            <w:pPr>
              <w:numPr>
                <w:ilvl w:val="0"/>
                <w:numId w:val="3"/>
              </w:numPr>
              <w:spacing w:after="240" w:line="2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переводы в долларах США —</w:t>
            </w:r>
          </w:p>
          <w:p w:rsidR="003122C2" w:rsidRPr="003122C2" w:rsidRDefault="003122C2" w:rsidP="003122C2">
            <w:pPr>
              <w:numPr>
                <w:ilvl w:val="0"/>
                <w:numId w:val="3"/>
              </w:numPr>
              <w:spacing w:after="0" w:line="2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3122C2" w:rsidRPr="003122C2" w:rsidRDefault="003122C2" w:rsidP="003122C2">
            <w:pPr>
              <w:numPr>
                <w:ilvl w:val="0"/>
                <w:numId w:val="3"/>
              </w:numPr>
              <w:spacing w:after="240" w:line="2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3122C2" w:rsidRPr="003122C2" w:rsidRDefault="003122C2" w:rsidP="003122C2">
            <w:pPr>
              <w:numPr>
                <w:ilvl w:val="0"/>
                <w:numId w:val="3"/>
              </w:numPr>
              <w:spacing w:after="240" w:line="2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переводы в других валютах —</w:t>
            </w:r>
          </w:p>
          <w:p w:rsidR="003122C2" w:rsidRPr="003122C2" w:rsidRDefault="003122C2" w:rsidP="003122C2">
            <w:pPr>
              <w:numPr>
                <w:ilvl w:val="0"/>
                <w:numId w:val="3"/>
              </w:numPr>
              <w:spacing w:after="0" w:line="2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3122C2" w:rsidRPr="003122C2" w:rsidRDefault="003122C2" w:rsidP="003122C2">
            <w:pPr>
              <w:numPr>
                <w:ilvl w:val="0"/>
                <w:numId w:val="3"/>
              </w:numPr>
              <w:spacing w:after="0" w:line="2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3122C2" w:rsidRPr="003122C2" w:rsidRDefault="003122C2" w:rsidP="003122C2">
            <w:pPr>
              <w:numPr>
                <w:ilvl w:val="0"/>
                <w:numId w:val="3"/>
              </w:numPr>
              <w:spacing w:after="90" w:line="2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переводы с валютной конверсией по курсу банка «Центр-инвест» —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3122C2" w:rsidRPr="003122C2" w:rsidRDefault="003122C2" w:rsidP="003122C2">
            <w:pPr>
              <w:numPr>
                <w:ilvl w:val="0"/>
                <w:numId w:val="4"/>
              </w:numPr>
              <w:spacing w:after="240" w:line="2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</w:p>
          <w:p w:rsidR="003122C2" w:rsidRPr="003122C2" w:rsidRDefault="003122C2" w:rsidP="003122C2">
            <w:pPr>
              <w:numPr>
                <w:ilvl w:val="0"/>
                <w:numId w:val="4"/>
              </w:numPr>
              <w:spacing w:after="0" w:line="2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0.4% от суммы перевода</w:t>
            </w: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мин. — $20, макс. — $60</w:t>
            </w:r>
          </w:p>
          <w:p w:rsidR="003122C2" w:rsidRPr="003122C2" w:rsidRDefault="003122C2" w:rsidP="003122C2">
            <w:pPr>
              <w:numPr>
                <w:ilvl w:val="0"/>
                <w:numId w:val="4"/>
              </w:numPr>
              <w:spacing w:after="0" w:line="2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3122C2" w:rsidRPr="003122C2" w:rsidRDefault="003122C2" w:rsidP="003122C2">
            <w:pPr>
              <w:numPr>
                <w:ilvl w:val="0"/>
                <w:numId w:val="4"/>
              </w:numPr>
              <w:spacing w:after="0" w:line="2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0.4% от суммы перевода</w:t>
            </w: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мин. — €20, макс. — €120</w:t>
            </w:r>
          </w:p>
          <w:p w:rsidR="003122C2" w:rsidRPr="003122C2" w:rsidRDefault="003122C2" w:rsidP="003122C2">
            <w:pPr>
              <w:numPr>
                <w:ilvl w:val="0"/>
                <w:numId w:val="4"/>
              </w:numPr>
              <w:spacing w:after="0" w:line="2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3122C2" w:rsidRPr="003122C2" w:rsidRDefault="003122C2" w:rsidP="003122C2">
            <w:pPr>
              <w:numPr>
                <w:ilvl w:val="0"/>
                <w:numId w:val="4"/>
              </w:numPr>
              <w:spacing w:after="0" w:line="2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0.4% от суммы перевода</w:t>
            </w: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мин. — $30, макс. — $100</w:t>
            </w:r>
          </w:p>
        </w:tc>
      </w:tr>
      <w:tr w:rsidR="003122C2" w:rsidRPr="003122C2" w:rsidTr="003122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«Гарантированный платеж» — дополнительная комиссия к п.17, перевод в долларах США с зачислением полной суммы на счет бенефициара</w:t>
            </w: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$25</w:t>
            </w:r>
          </w:p>
        </w:tc>
      </w:tr>
      <w:tr w:rsidR="003122C2" w:rsidRPr="003122C2" w:rsidTr="003122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Дополнительная комиссия к п.17 — взимается за отсутствие IBAN в заявлении клиента на перевод на счета в банках стран Европейского сообщества</w:t>
            </w: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€10</w:t>
            </w:r>
          </w:p>
        </w:tc>
      </w:tr>
      <w:tr w:rsidR="003122C2" w:rsidRPr="003122C2" w:rsidTr="003122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Погашение комиссий, процентов и кредитов, полученных по программам розничного кредитования ОАО КБ «Центр-инвест»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Бесплатно</w:t>
            </w:r>
          </w:p>
        </w:tc>
      </w:tr>
      <w:tr w:rsidR="003122C2" w:rsidRPr="003122C2" w:rsidTr="003122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Предоставление копии SWIFT- сообщения формата МТ103 по исходящему платежу в иностранной валюте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 руб.</w:t>
            </w:r>
          </w:p>
        </w:tc>
      </w:tr>
      <w:tr w:rsidR="003122C2" w:rsidRPr="003122C2" w:rsidTr="003122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numPr>
                <w:ilvl w:val="0"/>
                <w:numId w:val="5"/>
              </w:numPr>
              <w:spacing w:after="90" w:line="2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— Внесение изменений/дополнений в платежные инструкции</w:t>
            </w:r>
          </w:p>
          <w:p w:rsidR="003122C2" w:rsidRPr="003122C2" w:rsidRDefault="003122C2" w:rsidP="003122C2">
            <w:pPr>
              <w:numPr>
                <w:ilvl w:val="0"/>
                <w:numId w:val="5"/>
              </w:numPr>
              <w:spacing w:after="90" w:line="2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— выполнение запросов о возврате переводов или о неполучении денежных средств конечным бенефициаром</w:t>
            </w:r>
          </w:p>
          <w:p w:rsidR="003122C2" w:rsidRPr="003122C2" w:rsidRDefault="003122C2" w:rsidP="003122C2">
            <w:pPr>
              <w:numPr>
                <w:ilvl w:val="0"/>
                <w:numId w:val="5"/>
              </w:numPr>
              <w:spacing w:after="90" w:line="2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— проведение расследований по ранее исполненному переводу в иностранной валюте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2 500 руб.</w:t>
            </w:r>
          </w:p>
        </w:tc>
      </w:tr>
      <w:tr w:rsidR="003122C2" w:rsidRPr="003122C2" w:rsidTr="003122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Оформление поручения для перевода в иностранной валюте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122C2" w:rsidRPr="003122C2" w:rsidRDefault="003122C2" w:rsidP="003122C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122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 руб. за документ</w:t>
            </w:r>
          </w:p>
        </w:tc>
      </w:tr>
    </w:tbl>
    <w:p w:rsidR="003122C2" w:rsidRPr="003122C2" w:rsidRDefault="003122C2" w:rsidP="003122C2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lang w:eastAsia="ru-RU"/>
        </w:rPr>
      </w:pPr>
    </w:p>
    <w:p w:rsidR="003122C2" w:rsidRPr="003122C2" w:rsidRDefault="003122C2" w:rsidP="003122C2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22C2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2</w:t>
      </w:r>
      <w:r w:rsidRPr="003122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— Расчет производится по курсу Банка России на дату совершения операции</w:t>
      </w:r>
    </w:p>
    <w:p w:rsidR="003122C2" w:rsidRPr="003122C2" w:rsidRDefault="003122C2" w:rsidP="003122C2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22C2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3</w:t>
      </w:r>
      <w:r w:rsidRPr="003122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— Оплата в рублях по курсу Банка России на дату совершения операции</w:t>
      </w:r>
    </w:p>
    <w:p w:rsidR="003122C2" w:rsidRPr="003122C2" w:rsidRDefault="003122C2" w:rsidP="003122C2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22C2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4</w:t>
      </w:r>
      <w:r w:rsidRPr="003122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— Оплата в валюте счета в сумме, эквивалентной указанному размеру комиссии по курсу Банка России на дату совершения операции</w:t>
      </w:r>
    </w:p>
    <w:p w:rsidR="003936A4" w:rsidRPr="003122C2" w:rsidRDefault="003122C2" w:rsidP="003122C2"/>
    <w:sectPr w:rsidR="003936A4" w:rsidRPr="003122C2" w:rsidSect="0003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B17"/>
    <w:multiLevelType w:val="multilevel"/>
    <w:tmpl w:val="24EA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71858"/>
    <w:multiLevelType w:val="multilevel"/>
    <w:tmpl w:val="2F62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E7BCE"/>
    <w:multiLevelType w:val="multilevel"/>
    <w:tmpl w:val="AE38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53BAD"/>
    <w:multiLevelType w:val="multilevel"/>
    <w:tmpl w:val="297E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14B50"/>
    <w:multiLevelType w:val="multilevel"/>
    <w:tmpl w:val="EB50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22C2"/>
    <w:rsid w:val="000366B1"/>
    <w:rsid w:val="0014727D"/>
    <w:rsid w:val="003122C2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B1"/>
  </w:style>
  <w:style w:type="paragraph" w:styleId="1">
    <w:name w:val="heading 1"/>
    <w:basedOn w:val="a"/>
    <w:link w:val="10"/>
    <w:uiPriority w:val="9"/>
    <w:qFormat/>
    <w:rsid w:val="00312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22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22C2"/>
  </w:style>
  <w:style w:type="paragraph" w:styleId="a5">
    <w:name w:val="Balloon Text"/>
    <w:basedOn w:val="a"/>
    <w:link w:val="a6"/>
    <w:uiPriority w:val="99"/>
    <w:semiHidden/>
    <w:unhideWhenUsed/>
    <w:rsid w:val="0031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7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invest.ru/ru/fi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trinvest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centrinvest.ru/ru/fiz/tarify-na-obsluzhivanie/v-inostrannoi-valute?CODE=v-inostrannoi-valute&amp;print=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entrinvest.ru/ru/fiz/tarify-na-obsluzhi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>Melkosoft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2016-08-18T08:45:00Z</dcterms:created>
  <dcterms:modified xsi:type="dcterms:W3CDTF">2016-08-18T08:46:00Z</dcterms:modified>
</cp:coreProperties>
</file>