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60" w:rsidRPr="006C1A60" w:rsidRDefault="006C1A60" w:rsidP="006C1A60">
      <w:pPr>
        <w:shd w:val="clear" w:color="auto" w:fill="FFFFFF"/>
        <w:spacing w:after="225" w:line="264" w:lineRule="atLeast"/>
        <w:jc w:val="right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6C1A6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Тарифы от 18 мая 2016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5855"/>
        <w:gridCol w:w="3121"/>
      </w:tblGrid>
      <w:tr w:rsidR="006C1A60" w:rsidRPr="006C1A60" w:rsidTr="006C1A60"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Вид операции</w:t>
            </w:r>
          </w:p>
        </w:tc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Размер комиссии</w:t>
            </w:r>
          </w:p>
        </w:tc>
      </w:tr>
      <w:tr w:rsidR="006C1A60" w:rsidRPr="006C1A60" w:rsidTr="006C1A60"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50B848"/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Выдача наличных денежных средств, зачисленных на счета физических лиц в безналичном порядке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через 1 месяц после зачисления средств на счет клиента по любым основаниям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срок до 1 месяца после зачисления средств на счета клиента: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1.2.1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numPr>
                <w:ilvl w:val="0"/>
                <w:numId w:val="1"/>
              </w:numPr>
              <w:spacing w:after="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заработная плата, отпускные и стипендии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C1A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при наличии договоров между банком и источником выплат;</w:t>
            </w:r>
          </w:p>
          <w:p w:rsidR="006C1A60" w:rsidRPr="006C1A60" w:rsidRDefault="006C1A60" w:rsidP="006C1A60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пенсия, алименты, пособия, выплаты социального характера;</w:t>
            </w:r>
          </w:p>
          <w:p w:rsidR="006C1A60" w:rsidRPr="006C1A60" w:rsidRDefault="006C1A60" w:rsidP="006C1A60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возврат налогов;</w:t>
            </w:r>
          </w:p>
          <w:p w:rsidR="006C1A60" w:rsidRPr="006C1A60" w:rsidRDefault="006C1A60" w:rsidP="006C1A60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дивиденды ОАО КБ «Центр-инвест»;</w:t>
            </w:r>
          </w:p>
          <w:p w:rsidR="006C1A60" w:rsidRPr="006C1A60" w:rsidRDefault="006C1A60" w:rsidP="006C1A60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дивиденды (часть чистой прибыли ООО), поступившие со счетов юридических лиц;</w:t>
            </w:r>
          </w:p>
          <w:p w:rsidR="006C1A60" w:rsidRPr="006C1A60" w:rsidRDefault="006C1A60" w:rsidP="006C1A60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кредиты ОАО КБ «Центр-инвест»;</w:t>
            </w:r>
          </w:p>
          <w:p w:rsidR="006C1A60" w:rsidRPr="006C1A60" w:rsidRDefault="006C1A60" w:rsidP="006C1A60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поступления от продажи акций ОАО КБ «Центр-инвест»;</w:t>
            </w:r>
          </w:p>
          <w:p w:rsidR="006C1A60" w:rsidRPr="006C1A60" w:rsidRDefault="006C1A60" w:rsidP="006C1A60">
            <w:pPr>
              <w:numPr>
                <w:ilvl w:val="0"/>
                <w:numId w:val="1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возврат сумм, внесенных ранее наличными через ОАО КБ «Центр-инвест».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1.2.2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Заработная плата, отпускные и стипендии при отсутствии договоров между банком и источниками выплат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0,1 % от суммы выплаты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1.2.3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Оплата по договорам купли-продажи имущества (имущественных прав) с использованием кредитных средств, предоставленных ОАО КБ «Центр-инвест»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1.2.4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Чистый доход ИП, зачисленный с собственного счета в ОАО КБ «Центр-инвест»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1.2.5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иных случаях (кроме п.п. 1.2.1-1.2.4)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lang w:eastAsia="ru-RU"/>
              </w:rPr>
              <w:t> 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 общей сумме обналичивания, определяемой нарастающим итогом за текущий календарный месяц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 5 000 000 руб. включительно —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более 5 000 000 руб. —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4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%% от суммы выплаты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0.5%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5%</w:t>
            </w:r>
          </w:p>
        </w:tc>
      </w:tr>
      <w:tr w:rsidR="006C1A60" w:rsidRPr="006C1A60" w:rsidTr="006C1A60"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Перевод средств со счета клиента по его распоряжению</w:t>
            </w: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vertAlign w:val="superscript"/>
                <w:lang w:eastAsia="ru-RU"/>
              </w:rPr>
              <w:t>1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numPr>
                <w:ilvl w:val="0"/>
                <w:numId w:val="2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 бюджетную систему РФ налогов, сборов, пеней и штрафов в соответствии с Налоговым кодексом РФ;</w:t>
            </w:r>
          </w:p>
          <w:p w:rsidR="006C1A60" w:rsidRPr="006C1A60" w:rsidRDefault="006C1A60" w:rsidP="006C1A60">
            <w:pPr>
              <w:numPr>
                <w:ilvl w:val="0"/>
                <w:numId w:val="2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 благотворительные фонды;</w:t>
            </w:r>
          </w:p>
          <w:p w:rsidR="006C1A60" w:rsidRPr="006C1A60" w:rsidRDefault="006C1A60" w:rsidP="006C1A60">
            <w:pPr>
              <w:numPr>
                <w:ilvl w:val="0"/>
                <w:numId w:val="2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 погашение комиссий, процентов и кредитов, полученных ОАО КБ «Центр-инвест»;</w:t>
            </w:r>
          </w:p>
          <w:p w:rsidR="006C1A60" w:rsidRPr="006C1A60" w:rsidRDefault="006C1A60" w:rsidP="006C1A60">
            <w:pPr>
              <w:numPr>
                <w:ilvl w:val="0"/>
                <w:numId w:val="2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на счета физических лиц в ОАО КБ «Центр-инвест»;</w:t>
            </w:r>
          </w:p>
          <w:p w:rsidR="006C1A60" w:rsidRPr="006C1A60" w:rsidRDefault="006C1A60" w:rsidP="006C1A60">
            <w:pPr>
              <w:numPr>
                <w:ilvl w:val="0"/>
                <w:numId w:val="2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 ГРКЦ на счет 40701.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полученных по программам розничного кредитования ОАО КБ «Центр-инвест»:</w:t>
            </w:r>
          </w:p>
          <w:p w:rsidR="006C1A60" w:rsidRPr="006C1A60" w:rsidRDefault="006C1A60" w:rsidP="006C1A60">
            <w:pPr>
              <w:numPr>
                <w:ilvl w:val="0"/>
                <w:numId w:val="3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на приобретение автотранспорта в случае подачи заявки на кредит в автосалоне-партнере Банка;</w:t>
            </w:r>
          </w:p>
          <w:p w:rsidR="006C1A60" w:rsidRPr="006C1A60" w:rsidRDefault="006C1A60" w:rsidP="006C1A60">
            <w:pPr>
              <w:numPr>
                <w:ilvl w:val="0"/>
                <w:numId w:val="3"/>
              </w:numPr>
              <w:spacing w:after="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6C1A60" w:rsidRPr="006C1A60" w:rsidRDefault="006C1A60" w:rsidP="006C1A60">
            <w:pPr>
              <w:numPr>
                <w:ilvl w:val="0"/>
                <w:numId w:val="3"/>
              </w:numPr>
              <w:spacing w:after="9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 остальных случаях.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1% от суммы перевода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Мин. 5 000 руб. Макс. 10 000 руб.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бесплатно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 счета юридических лиц и индивидуальных предпринимателей в ОАО КБ «Центр-инвест»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1 % от суммы перевода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макс. — 500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 счета в других банках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2.50% от суммы перевода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мин. 30 руб, макс. 1 500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gridSpan w:val="2"/>
            <w:shd w:val="clear" w:color="auto" w:fill="50B848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ru-RU"/>
              </w:rPr>
              <w:t>Перевод денежных средств по поручению физических лиц без открытия банковского счета</w:t>
            </w:r>
          </w:p>
        </w:tc>
      </w:tr>
      <w:tr w:rsidR="006C1A60" w:rsidRPr="006C1A60" w:rsidTr="006C1A60"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 счета физических лиц открытых в ОАО КБ «Центр-инвест»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6C1A60" w:rsidRPr="006C1A60" w:rsidTr="006C1A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бюджетную систему РФ налогов, сборов, пеней и штрафов в соответствии с Налоговым кодексом РФ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C1A60" w:rsidRPr="006C1A60" w:rsidTr="006C1A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благотворительные фонды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C1A60" w:rsidRPr="006C1A60" w:rsidTr="006C1A6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погашение комиссий, процентов и кредитов, полученных в ОАО КБ «Центр-инвест»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C1A60" w:rsidRPr="006C1A60" w:rsidRDefault="006C1A60" w:rsidP="006C1A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 счета юридических лиц и индивидуальных предпринимателей, открытые в ОАО КБ «Центр-нвест»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1,5% от суммы перевода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мин. — 30 руб. макс. — 500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оплату таможенных пошлин и таможенных сборов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0.70% от суммы перевода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 счета в других банках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2.5% от суммы перевода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мин. — 50 руб. макс. — 1 500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оплату квитанций ОАО «ЕИРЦ»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1,5% от суммы перевода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мин. — 25 руб. макс. — 500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рамках программ кредитования сторонних банков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2.50% от суммы перевода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мин.-70 руб., макс.- 2000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Выдача денежных средств</w:t>
            </w:r>
          </w:p>
          <w:p w:rsidR="006C1A60" w:rsidRPr="006C1A60" w:rsidRDefault="006C1A60" w:rsidP="006C1A60">
            <w:pPr>
              <w:numPr>
                <w:ilvl w:val="0"/>
                <w:numId w:val="4"/>
              </w:numPr>
              <w:spacing w:before="150" w:after="15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 отзыве клиентом расчетного документа до его исполнения;</w:t>
            </w:r>
          </w:p>
          <w:p w:rsidR="006C1A60" w:rsidRPr="006C1A60" w:rsidRDefault="006C1A60" w:rsidP="006C1A60">
            <w:pPr>
              <w:numPr>
                <w:ilvl w:val="0"/>
                <w:numId w:val="4"/>
              </w:numPr>
              <w:spacing w:before="150" w:after="150" w:line="200" w:lineRule="atLeast"/>
              <w:ind w:left="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 невозможности отправки платежа по неверно указанным клиентом реквизитам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 размере удержанной комиссии за операцию, макс. 100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Открытие текущего банковского счета: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специализированного счета для использования бюджетной субсидии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банковского счета должника (банкрот ИП и ФЛ)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специального банковского счета должника (банкрот ИП и ФЛ)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при оформлении кредита в ОАО КБ «Центр-инвест» на покупку автотранспорта при подаче заявки через автосалон-партнер Банка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— в остальных случаях при оформелнии кредита в ОАО КБ «Центр-инвест»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550 руб.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1 000 руб.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3 000 руб.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3 000 руб.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1 000 руб.</w:t>
            </w:r>
          </w:p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Выдача выписок по счету (1 раз в месяц)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Бесплатно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Выдача дубликата платежного документа и повторной выписки по счету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 руб. за документ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Выдача справки о состоянии счета стандартной формы: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срочное изготовление ( в день обращения) -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 следующий день -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4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140 руб. за документ</w:t>
            </w:r>
          </w:p>
          <w:p w:rsidR="006C1A60" w:rsidRPr="006C1A60" w:rsidRDefault="006C1A60" w:rsidP="006C1A60">
            <w:pPr>
              <w:spacing w:after="225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70 руб. за документ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Выдача справки о состоянии счета по форме клиента: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срочное изготовление (в день обращения)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на следующий день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24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600 руб. за документ</w:t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  <w:t>300 руб. за документ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Розыск средств, отправленных со счетов клиента, по заявлению клиента (при отсутствии вины банка)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500 руб.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Обмен мелких банкнот и монет в валюте РФ на крупные или крупных на мелкие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3% от суммы</w:t>
            </w:r>
          </w:p>
        </w:tc>
      </w:tr>
      <w:tr w:rsidR="006C1A60" w:rsidRPr="006C1A60" w:rsidTr="006C1A60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Пересчет банкнот в валюте РФ без зачисления на счета клиента (по заявлению клиента)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105" w:type="dxa"/>
              <w:right w:w="150" w:type="dxa"/>
            </w:tcMar>
            <w:hideMark/>
          </w:tcPr>
          <w:p w:rsidR="006C1A60" w:rsidRPr="006C1A60" w:rsidRDefault="006C1A60" w:rsidP="006C1A60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C1A60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0.2 % от суммы операции, мин. 100 руб.</w:t>
            </w:r>
          </w:p>
        </w:tc>
      </w:tr>
    </w:tbl>
    <w:p w:rsidR="006C1A60" w:rsidRPr="006C1A60" w:rsidRDefault="006C1A60" w:rsidP="006C1A60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C1A60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ru-RU"/>
        </w:rPr>
        <w:t>1</w:t>
      </w:r>
      <w:r w:rsidRPr="006C1A6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— Перевод денежных средств со счетов вкладов физических лиц, а также с текущих счетов физических лиц осуществляется на основании распоряжения клиента в форме заявления, при этом расчетные документы, необходимые для проведения данной банковской операции, составляются и подписываются банком.</w:t>
      </w:r>
    </w:p>
    <w:p w:rsidR="003936A4" w:rsidRDefault="006C1A60"/>
    <w:sectPr w:rsidR="003936A4" w:rsidSect="0052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632"/>
    <w:multiLevelType w:val="multilevel"/>
    <w:tmpl w:val="27BA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75DE4"/>
    <w:multiLevelType w:val="multilevel"/>
    <w:tmpl w:val="81A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7530A"/>
    <w:multiLevelType w:val="multilevel"/>
    <w:tmpl w:val="F21A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93F8B"/>
    <w:multiLevelType w:val="multilevel"/>
    <w:tmpl w:val="04A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1A60"/>
    <w:rsid w:val="0014727D"/>
    <w:rsid w:val="00521AC9"/>
    <w:rsid w:val="006C1A6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4115</Characters>
  <Application>Microsoft Office Word</Application>
  <DocSecurity>0</DocSecurity>
  <Lines>34</Lines>
  <Paragraphs>9</Paragraphs>
  <ScaleCrop>false</ScaleCrop>
  <Company>Melkosoft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2016-08-18T08:45:00Z</dcterms:created>
  <dcterms:modified xsi:type="dcterms:W3CDTF">2016-08-18T08:45:00Z</dcterms:modified>
</cp:coreProperties>
</file>