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Сведения, подлежащие опубликованию в соответствии с настоящим Федеральным законом, при условии их предварительной оплаты включаются в Единый федеральный реестр сведений о банкротстве и опубликовываются в официальном издании, определенном Правительством Российской Федерации в соответствии с федеральным законом.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сведений, предусмотренных настоящим Федеральным законом. Единый федеральный реестр сведений о банкротстве является неотъемлемой частью Единого федерального реестра сведений о фактах деятельности юридических лиц.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Сведения, содержащиеся в Едином федеральном реестре сведений о банкротстве, являются открытыми и общедоступными.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Сведения, содержащиеся в Едином федеральном реестре сведений о банкротстве, подлежат размещению в сети "Интернет" и могут использоваться без ограничений, в том числе путем дальнейшей их передачи и (или) распространения.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 и ведение Единого федерального реестра сведений о банкротстве осуществляются оператором Единого федерального реестра сведений о банкротстве.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Оператор Единого федерального реестра сведений о банкротстве осуществляет доработку программно-аппаратного комплекса Единого федерального реестра сведений о банкротстве, в том числе для обеспечения соответствия функций Единого федерального реестра сведений о банкротстве требованиям законодательства, оптимизации его работы, обеспечения безопасности и защиты содержащейся в нем информации.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целей настоящего Федерального закона оператором Единого федерального реестра сведений о банкротстве является юридическое лицо, которое зарегистрировано на территории Российской Федерации, владеет техническими средствами, позволяющими обеспечивать формирование и ведение указанного реестра в электронной форме, и определено регулирующим органом в соответствии с федеральным законом.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взаимодействия оператора Единого федерального реестра сведений о банкротстве и регулирующего органа устанавливается регулирующим органом.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Наряду со сведениями, подлежащими включению в Единый федеральный реестр сведений о банкротстве в соответствии с настоящим Федеральным законом, включению в указанный реестр подлежат сведения, перечень которых устанавливается регулирующим органом.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сведениями, содержащимися в едином государственном реестре юридических лиц, едином государственном реестре индивидуальных предпринимателей.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порядок формирования и ведения Единого федерального реестра сведений о банкротстве, порядок и сроки включения в него указанных сведений арбитражными управляющими, саморегулируемыми организациями, органом по контролю (надзору), организаторами торгов, операторами электронных площадок, иными лицами, обязанными в соответствии с настоящим Федеральным законом, другими федеральными законами, нормативными правовыми актами регулирующего органа включать указанные сведения в Единый федеральный реестр сведений о банкротстве, порядок их размещения в сети "Интернет". Размер платы за включение указанных сведений в Единый федеральный реестр </w:t>
      </w:r>
      <w:r>
        <w:rPr>
          <w:rFonts w:ascii="Arial" w:hAnsi="Arial" w:cs="Arial"/>
          <w:color w:val="000000"/>
          <w:sz w:val="20"/>
          <w:szCs w:val="20"/>
        </w:rPr>
        <w:lastRenderedPageBreak/>
        <w:t>сведений о банкротстве, установленный регулирующим органом, может увеличиваться не чаще чем один раз в год на индекс роста потребительских цен за прошедший год.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Доступ к официальному изданию, в котором осуществляется опубликование сведений, указанных в пункте 1 настоящей статьи, его тираж, периодичность, порядок и срок опубликования сведений о банкротстве в таком официальном издании, цена опубликования сведений, указанных в пункте 1 настоящей статьи, в таком официальном издании (устанавливаются Правительством Российской Федерации) не должны являться препятствием для быстрого и свободного доступа любого заинтересованного лица к указанным сведениям.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Цена опубликования сведений, указанных в пункте 1 настоящей статьи, может индексироваться не чаще одного раза в год на индекс роста потребительских цен за прошедший год.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 Сведения, подлежащие включению в Единый федеральный реестр сведений о банкротстве, включаются в него арбитражным управляющим, если настоящим Федеральным законом включение соответствующих сведений не возложено на иное лицо.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Сведения, подлежащие включению в Единый федеральный реестр сведений о банкротстве, могут быть включены в него в порядке, установленном статьей 86 Основ законодательства Российской Федерации о нотариате.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 Лицо, осуществляющее в соответствии с настоящим Федеральным законом включение сведений в Единый федеральный реестр сведений о банкротстве, подписывает информацию в электронной форме, включающую в себя соответствующие сведения, электронной подписью, если иное не установлено законодательством Российской Федерации.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Сведения, включенные в Единый федеральный реестр сведений о банкротстве в соответствии с абзацем вторым пункта 4.1 настоящей статьи, подписываются квалифицированной электронной подписью нотариуса, включившего указанные сведения.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Возмещение расходов, связанных с включением арбитражным управляющим сведений в Единый федеральный реестр сведений о банкротстве и их опубликованием, осуществляется за счет имущества должника, если иное не предусмотрено настоящим Федеральным законом или решением собрания кредиторов.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отсутствия у должника имущества, достаточного для возмещения расходов, связанных с включением сведений в Единый федеральный реестр сведений о банкротстве и их опубликованием, соответствующие действия осуществляются за счет средств кредитора, обратившегося с заявлением о возбуждении в отношении должника производства по делу о банкротстве.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Возмещение расходов, связанных с включением сведений о саморегулируемых организациях в Единый федеральный реестр сведений о банкротстве, осуществляется за счет средств саморегулируемой организации.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Возмещение расходов, связанных с опубликованием сведений об освобождении или отстранении арбитражного управляющего от исполнения возложенных на него обязанностей в деле о банкротстве, признанием его действий (бездействия) незаконными, взысканием с арбитражного управляющего убытков и включением этих сведений в Единый федеральный реестр сведений о банкротстве, осуществляется за счет средств такого арбитражного управляющего.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сведения об освобождении или отстранении арбитражного управляющего от исполнения возложенных на него обязанностей в деле о банкротстве, о признании его действий (бездействия) незаконными, взыскании с арбитражного управляющего убытков указанным арбитражным управляющим не включены в Единый федеральный реестр сведений о банкротстве в соответствии с настоящим Федеральным законом в течение месяца с даты вынесения соответствующего судебного акта,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платы.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При проведении процедур, применяемых в деле о банкротстве, обязательному опубликованию подлежат сведения: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введении наблюдения, финансового оздоровления, внешнего управления, о признании должника банкротом и об открытии конкурсного производства;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прекращении производства по делу о банкротстве;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утверждении, отстранении или освобождении арбитражного управляющего;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удовлетворении заявлений третьих лиц о намерении погасить обязательства должника;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проведении торгов по продаже имущества должника и о результатах проведения торгов;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отмене или изменении предусмотренных абзацами вторым - шестым настоящего пункта сведений и (или) содержащих указанные сведения судебных актов;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иные предусмотренные настоящим Федеральным законом сведения.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6.1. Не позднее чем в течение десяти дней с даты завершения соответствующей процедуры, применявшейся в деле о банкротстве,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(отчет). Такое сообщение должно содержать следующие сведения: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страховой номер индивидуального лицевого счета);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наименование арбитражного суда, рассматривающего дело о банкротстве, указание на наименование процедуры, применявшейся в деле о банкротстве, а также номер дела о банкротстве;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фамилия, имя, отчество утвержденного арбитражного управляющего на дату завершения процедуры, применявшейся в деле о банкротстве, его индивидуальный номер налогоплательщика, страховой номер индивидуального лицевого счета, адрес для направления ему корреспонденции, а также наименование соответствующей саморегулируемой организации, государственный регистрационный номер записи о государственной регистрации такой организации, ее индивидуальный номер налогоплательщика и адрес;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наличие заявлений о признании сделок должника недействительными, поданных в соответствии с главой III.1 настоящего Федерального закона, с указанием даты рассмотрения указанных заявлений, результатов их рассмотрения и результатов обжалования судебных актов, принятых по результатам рассмотрения указанных заявлений;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наличие жалобы на действия или бездействие арбитражного управляющего с указанием даты подачи жалобы, лица, которому направлялась жалоба, краткого содержания жалобы и принятого на основании рассмотрения жалобы решения;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стоимость выявленного в результате инвентаризации имущества должника и дата окончания инвентаризации в случае, если в ходе процедуры, применявшейся в деле о банкротстве, проводилась инвентаризация;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сумма расходов на проведение процедуры, применявшейся в деле о банкротстве, в том числе с указанием размера выплаченного арбитражному управляющему вознаграждения и обоснованием </w:t>
      </w:r>
      <w:r>
        <w:rPr>
          <w:rFonts w:ascii="Arial" w:hAnsi="Arial" w:cs="Arial"/>
          <w:color w:val="000000"/>
          <w:sz w:val="20"/>
          <w:szCs w:val="20"/>
        </w:rPr>
        <w:lastRenderedPageBreak/>
        <w:t>размера выплаченных сумм, с указанием суммы расходов на оплату услуг лиц, привлеченных арбитражным управляющим для обеспечения своей деятельности, оснований для превышения размера оплаты таких услуг, определенного в соответствии со статьей 20.7 настоящего Федерального закона;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балансовая стоимость (при наличии) имущества должника на последнюю отчетную дату, предшествующую дате введения соответствующей процедуры, применявшейся в деле о банкротстве, а также дата, на которую эта стоимость определена;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выводы о наличии или об отсутствии признаков преднамеренного и фиктивного банкротства;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источник покрытия расходов на проведение процедуры, применявшейся в деле о банкротстве;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дата и основание прекращения производства по делу о банкротстве в случае, если арбитражным судом принято соответствующее решение.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6.2. По результатам наблюдения соответствующее сообщение также должно содержать следующие сведения: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даты вынесения судебных актов о введении наблюдения и об окончании наблюдения, а также даты вынесения судебных актов об изменении сроков такой процедуры;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размер требований кредиторов в соответствии с реестром требований кредиторов на дату вынесения судебного акта об окончании наблюдения (в том числе с выделением суммы требований о выплате выходных пособий и об оплате труда лиц, работающих или работавших по трудовому договору, основного долга и начисленных неустоек (штрафов, пеней) и иных финансовых санкций), общая сумма погашенных в ходе наблюдения требований по каждой очереди требований;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выводы по результатам анализа финансового состояния должника (в том числе выводы о достаточности средств должника для покрытия судебных расходов и расходов на выплату вознаграждения арбитражному управляющему, возможности или невозможности восстановления платежеспособности должника), сведения о дате проведения первого собрания кредиторов и принятых им решениях, сведения о резолютивной части судебного акта по результатам наблюдения;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о количестве работников, бывших работников должника, имеющих включенные в реестр требований кредиторов требования о выплате выходных пособий и (или) об оплате труда.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6.3. По результатам финансового оздоровления соответствующее сообщение также должно содержать следующие сведения: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даты вынесения судебных актов о введении финансового оздоровления и об окончании финансового оздоровления, а также даты вынесения судебных актов об изменении сроков такой процедуры;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размер требований кредиторов в соответствии с реестром требований кредиторов на дату вынесения судебного акта об окончании финансового оздоровления (в том числе с выделением суммы требований о выплате выходных пособий и об оплате труда лиц, работающих или работавших по трудовому договору, основного долга и начисленных неустоек (штрафов, пеней) и иных финансовых санкций), общая сумма погашенных в ходе финансового оздоровления требований по каждой очереди требований;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о дате проведения собрания кредиторов по результатам финансового оздоровления и принятых им решениях, а также сведения о резолютивной части судебного акта по результатам финансового оздоровления;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о количестве работников, бывших работников должника, имеющих включенные в реестр требований кредиторов требования о выплате выходных пособий и (или) об оплате труда.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6.4. По результатам внешнего управления соответствующее сообщение также должно содержать следующие сведения: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даты вынесения судебных актов о введении внешнего управления и об окончании внешнего управления, а также даты вынесения судебных актов об изменении сроков такой процедуры;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размер требований кредиторов в соответствии с реестром требований кредиторов на дату вынесения судебного акта об окончании внешнего управления (в том числе с выделением суммы требований о выплате выходных пособий и об оплате труда лиц, работающих или работавших по трудовому договору, основного долга и начисленных неустоек (штрафов, пеней) и иных финансовых санкций), общая сумма погашенных в ходе внешнего управления требований по каждой очереди требований;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о дате проведения собрания кредиторов, утвердившего план внешнего управления, о сделках, подлежащих согласованию с собранием кредиторов (комитетом кредиторов) в соответствии со статьей 104 настоящего Федерального закона;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о предложении арбитражного управляющего по результатам внешнего управления, содержащемся в отчете внешнего управляющего, сведения о дате проведения собрания кредиторов по результатам внешнего управления и принятых им решениях, а также сведения о резолютивной части судебного акта по результатам внешнего управления;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о количестве работников, бывших работников должника, имеющих включенные в реестр требований кредиторов требования о выплате выходных пособий и (или) об оплате труда.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6.5. По результатам конкурсного производства соответствующее сообщение также должно содержать следующие сведения: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даты вынесения судебных актов о признании должника банкротом и об открытии конкурсного производства, о завершении конкурсного производства, а также даты вынесения судебных актов об изменении сроков такой процедуры;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размер требований кредиторов в соответствии с реестром требований кредиторов на дату закрытия реестра требований кредиторов (в том числе с выделением суммы требований о выплате выходных пособий и об оплате труда лиц, работающих или работавших по трудовому договору, основного долга и начисленных неустоек (штрафов, пеней) и иных финансовых санкций), общая сумма удовлетворенных в ходе конкурсного производства требований по каждой очереди требований;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о стоимости активов, не включенных в конкурсную массу, привлечении контролирующих должника лиц к субсидиарной ответственности, сведения о результатах оценки имущества должника, если такая оценка проводилась, с указанием имущества, даты проведения оценки и стоимости имущества в соответствии с отчетом об оценке;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о дате проведения собрания кредиторов по результатам конкурсного производства и принятых им решениях, а также сведения о резолютивной части судебного акта по результатам конкурсного производства;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о количестве работников, бывших работников должника, имеющих включенные в реестр требований кредиторов требования о выплате выходных пособий и (или) об оплате труда.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6.6. Оператор Единого федерального реестра сведений о банкротстве ежеквартально представляет в федеральные органы исполнительной власти, уполномоченные Правительством Российской Федерации, сводную информацию за соответствующий период на основе предусмотренных пунктами 6.1 - 6.5 настоящей статьи сведений о результатах процедур, применявшихся в деле о банкротстве. Такая информация должна содержать следующие сведения: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совокупный размер требований кредиторов на дату представления сводной информации по находящимся в производстве арбитражных судов, а также завершенным за соответствующий период делам о несостоятельности (банкротстве), в том числе с выделением суммы требований </w:t>
      </w:r>
      <w:r>
        <w:rPr>
          <w:rFonts w:ascii="Arial" w:hAnsi="Arial" w:cs="Arial"/>
          <w:color w:val="000000"/>
          <w:sz w:val="20"/>
          <w:szCs w:val="20"/>
        </w:rPr>
        <w:lastRenderedPageBreak/>
        <w:t>по выплате выходных пособий и оплате труда лиц, работающих или работавших по трудовому договору, основного долга и начисленных неустоек (штрафов, пеней) и иных финансовых санкций и указанием количества работников, бывших работников должника, имеющих включенные в реестр требований кредиторов требования о выплате выходных пособий и (или) об оплате труда;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общая сумма удовлетворенных в ходе процедур, применявшихся в деле о банкротстве, требований по каждой очереди требований;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сумма расходов на проведение процедур, применявшихся в деле о банкротстве, с указанием размера выплаченного арбитражным управляющим вознаграждения и сумм расходов на оплату услуг лиц, привлеченных арбитражными управляющими для обеспечения их деятельности;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количество заключений о наличии и заключений об отсутствии признаков преднамеренного и фиктивного банкротства;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иные сведения, установленные Правительством Российской Федерации.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На основании решения собрания кредиторов или комитета кредиторов сведения, подлежащие обязательному опубликованию, могут быть опубликованы наряду с опубликованием в определенном в соответствии с пунктом 1 настоящей статьи официальном издании в иных средствах массовой информации.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Решением собрания кредиторов могут быть предусмотрены иные сведения, подлежащие включению в Единый федеральный реестр сведений о банкротстве.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Если иное не предусмотрено настоящим Федеральным законом, сведения, подлежащие опубликованию, должны содержать: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страховой номер индивидуального лицевого счета);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фамилию, имя, отчество утвержденного арбитражного управляющего, его индивидуальный номер налогоплательщика, страховой номер индивидуального лицевого счета, адрес для направления ему корреспонденции, а также наименование соответствующей саморегулируемой организации, государственный регистрационный номер записи о государственной регистрации такой организации, ее индивидуальный номер налогоплательщика и адрес;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AE162F" w:rsidRDefault="00AE162F" w:rsidP="00AE16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иную информацию в случаях, предусмотренных настоящим Федеральным законом и нормативными правовыми актами регулирующего органа.</w:t>
      </w:r>
    </w:p>
    <w:p w:rsidR="003936A4" w:rsidRPr="00AE162F" w:rsidRDefault="00AE162F" w:rsidP="00AE162F"/>
    <w:sectPr w:rsidR="003936A4" w:rsidRPr="00AE162F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AD2"/>
    <w:rsid w:val="00003A40"/>
    <w:rsid w:val="000B523A"/>
    <w:rsid w:val="00130D14"/>
    <w:rsid w:val="00142D6E"/>
    <w:rsid w:val="00144010"/>
    <w:rsid w:val="0014671C"/>
    <w:rsid w:val="0014727D"/>
    <w:rsid w:val="001606DE"/>
    <w:rsid w:val="00183BB0"/>
    <w:rsid w:val="001957EA"/>
    <w:rsid w:val="001B2CBE"/>
    <w:rsid w:val="002350AC"/>
    <w:rsid w:val="002579CF"/>
    <w:rsid w:val="00273525"/>
    <w:rsid w:val="002945D4"/>
    <w:rsid w:val="002F1EB0"/>
    <w:rsid w:val="002F2A90"/>
    <w:rsid w:val="002F4F95"/>
    <w:rsid w:val="00354333"/>
    <w:rsid w:val="003E62B9"/>
    <w:rsid w:val="004032C0"/>
    <w:rsid w:val="00450A40"/>
    <w:rsid w:val="00454B2F"/>
    <w:rsid w:val="004C26A5"/>
    <w:rsid w:val="00502B44"/>
    <w:rsid w:val="005124A1"/>
    <w:rsid w:val="005E3CAB"/>
    <w:rsid w:val="006312B3"/>
    <w:rsid w:val="00631FCB"/>
    <w:rsid w:val="006B37FC"/>
    <w:rsid w:val="006B5D50"/>
    <w:rsid w:val="00705986"/>
    <w:rsid w:val="00712358"/>
    <w:rsid w:val="00712A1A"/>
    <w:rsid w:val="00724C5F"/>
    <w:rsid w:val="007460FD"/>
    <w:rsid w:val="007606D6"/>
    <w:rsid w:val="007671A4"/>
    <w:rsid w:val="007E3256"/>
    <w:rsid w:val="00836AD2"/>
    <w:rsid w:val="0087261F"/>
    <w:rsid w:val="009008E1"/>
    <w:rsid w:val="00940B0F"/>
    <w:rsid w:val="00982576"/>
    <w:rsid w:val="00995293"/>
    <w:rsid w:val="0099647B"/>
    <w:rsid w:val="009B5CE3"/>
    <w:rsid w:val="009C2E0D"/>
    <w:rsid w:val="00A6383B"/>
    <w:rsid w:val="00AB7333"/>
    <w:rsid w:val="00AE162F"/>
    <w:rsid w:val="00B20FC7"/>
    <w:rsid w:val="00B25B39"/>
    <w:rsid w:val="00B5198D"/>
    <w:rsid w:val="00B67AE8"/>
    <w:rsid w:val="00B91B3C"/>
    <w:rsid w:val="00B94798"/>
    <w:rsid w:val="00D906B2"/>
    <w:rsid w:val="00D95C4A"/>
    <w:rsid w:val="00DA1251"/>
    <w:rsid w:val="00DD08A1"/>
    <w:rsid w:val="00E00109"/>
    <w:rsid w:val="00E43949"/>
    <w:rsid w:val="00E8593F"/>
    <w:rsid w:val="00EB4F5B"/>
    <w:rsid w:val="00EC727E"/>
    <w:rsid w:val="00F14F8D"/>
    <w:rsid w:val="00F223AC"/>
    <w:rsid w:val="00F36010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  <w:style w:type="paragraph" w:customStyle="1" w:styleId="s3">
    <w:name w:val="s_3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789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0439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91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9622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3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98846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626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742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42700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5377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40318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53844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7979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47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9232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45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89931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1119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0585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563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7097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7428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27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157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0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8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8528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3934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91148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95453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32354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929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944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1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390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917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8811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77981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19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3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36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3218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237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0155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45487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1660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2971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71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9939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0573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25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210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64218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3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9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4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0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0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9019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805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3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3300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9715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05678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69245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117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1318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3945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5267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67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1820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20876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64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1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0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410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95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6685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9673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2361</Words>
  <Characters>17710</Characters>
  <Application>Microsoft Office Word</Application>
  <DocSecurity>0</DocSecurity>
  <Lines>393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2016-07-24T12:02:00Z</dcterms:created>
  <dcterms:modified xsi:type="dcterms:W3CDTF">2016-07-25T13:01:00Z</dcterms:modified>
</cp:coreProperties>
</file>