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0" w:rsidRDefault="00003A40" w:rsidP="00003A4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1. Фиктивное банкротство,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 либо индивидуальным предпринимателем или гражданином о своей несостоятельности, если это действие не содержит уголовно наказуемого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dst101238" w:history="1">
        <w:r>
          <w:rPr>
            <w:rStyle w:val="a3"/>
            <w:rFonts w:ascii="Arial" w:hAnsi="Arial" w:cs="Arial"/>
            <w:color w:val="666699"/>
            <w:u w:val="none"/>
          </w:rPr>
          <w:t>деяния</w:t>
        </w:r>
      </w:hyperlink>
      <w:r>
        <w:rPr>
          <w:rStyle w:val="blk"/>
          <w:rFonts w:ascii="Arial" w:hAnsi="Arial" w:cs="Arial"/>
          <w:color w:val="000000"/>
        </w:rPr>
        <w:t>, -</w:t>
      </w:r>
    </w:p>
    <w:p w:rsidR="00003A40" w:rsidRDefault="00003A40" w:rsidP="00003A4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6664"/>
      <w:bookmarkEnd w:id="0"/>
      <w:r>
        <w:rPr>
          <w:rStyle w:val="blk"/>
          <w:rFonts w:ascii="Arial" w:hAnsi="Arial" w:cs="Arial"/>
          <w:color w:val="000000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 или дисквалификацию на срок от шести месяцев до трех лет.</w:t>
      </w:r>
    </w:p>
    <w:p w:rsidR="00003A40" w:rsidRDefault="00003A40" w:rsidP="00003A4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6665"/>
      <w:bookmarkEnd w:id="1"/>
      <w:r>
        <w:rPr>
          <w:rStyle w:val="blk"/>
          <w:rFonts w:ascii="Arial" w:hAnsi="Arial" w:cs="Arial"/>
          <w:color w:val="000000"/>
        </w:rPr>
        <w:t>2. Преднамеренное банкротство, то есть совершение руководителем или учредителем (участником) юридического лица либо индивидуальным предпринимателем или гражданином действий (бездействия),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(бездействие) не содержат уголовно наказуемых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dst103202" w:history="1">
        <w:r>
          <w:rPr>
            <w:rStyle w:val="a3"/>
            <w:rFonts w:ascii="Arial" w:hAnsi="Arial" w:cs="Arial"/>
            <w:color w:val="666699"/>
            <w:u w:val="none"/>
          </w:rPr>
          <w:t>деяний</w:t>
        </w:r>
      </w:hyperlink>
      <w:r>
        <w:rPr>
          <w:rStyle w:val="blk"/>
          <w:rFonts w:ascii="Arial" w:hAnsi="Arial" w:cs="Arial"/>
          <w:color w:val="000000"/>
        </w:rPr>
        <w:t>, -</w:t>
      </w:r>
    </w:p>
    <w:p w:rsidR="00003A40" w:rsidRDefault="00003A40" w:rsidP="00003A4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6666"/>
      <w:bookmarkEnd w:id="2"/>
      <w:r>
        <w:rPr>
          <w:rStyle w:val="blk"/>
          <w:rFonts w:ascii="Arial" w:hAnsi="Arial" w:cs="Arial"/>
          <w:color w:val="000000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 или дисквалификацию на срок от одного года до трех лет.</w:t>
      </w:r>
    </w:p>
    <w:p w:rsidR="003936A4" w:rsidRPr="00003A40" w:rsidRDefault="00003A40" w:rsidP="00003A40"/>
    <w:sectPr w:rsidR="003936A4" w:rsidRPr="00003A40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77"/>
    <w:multiLevelType w:val="multilevel"/>
    <w:tmpl w:val="2FB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B2E"/>
    <w:multiLevelType w:val="multilevel"/>
    <w:tmpl w:val="75F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2F42"/>
    <w:multiLevelType w:val="multilevel"/>
    <w:tmpl w:val="41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460B"/>
    <w:multiLevelType w:val="multilevel"/>
    <w:tmpl w:val="B42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F7916"/>
    <w:multiLevelType w:val="multilevel"/>
    <w:tmpl w:val="394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1653E"/>
    <w:multiLevelType w:val="multilevel"/>
    <w:tmpl w:val="97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14E82"/>
    <w:multiLevelType w:val="multilevel"/>
    <w:tmpl w:val="0F1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30A8"/>
    <w:multiLevelType w:val="multilevel"/>
    <w:tmpl w:val="BA0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C6B23"/>
    <w:multiLevelType w:val="multilevel"/>
    <w:tmpl w:val="F8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E0D6F"/>
    <w:multiLevelType w:val="multilevel"/>
    <w:tmpl w:val="256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85091"/>
    <w:multiLevelType w:val="multilevel"/>
    <w:tmpl w:val="43EE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26A52"/>
    <w:multiLevelType w:val="multilevel"/>
    <w:tmpl w:val="22D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A1051"/>
    <w:multiLevelType w:val="multilevel"/>
    <w:tmpl w:val="6FD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2392A"/>
    <w:multiLevelType w:val="multilevel"/>
    <w:tmpl w:val="7D2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58EB"/>
    <w:multiLevelType w:val="multilevel"/>
    <w:tmpl w:val="DE5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C0F09"/>
    <w:multiLevelType w:val="multilevel"/>
    <w:tmpl w:val="E8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46739"/>
    <w:multiLevelType w:val="multilevel"/>
    <w:tmpl w:val="6DA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21F14"/>
    <w:multiLevelType w:val="multilevel"/>
    <w:tmpl w:val="E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C6B1E"/>
    <w:multiLevelType w:val="multilevel"/>
    <w:tmpl w:val="4F86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17"/>
  </w:num>
  <w:num w:numId="9">
    <w:abstractNumId w:val="0"/>
  </w:num>
  <w:num w:numId="10">
    <w:abstractNumId w:val="16"/>
  </w:num>
  <w:num w:numId="11">
    <w:abstractNumId w:val="9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3A40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2350AC"/>
    <w:rsid w:val="002579CF"/>
    <w:rsid w:val="00273525"/>
    <w:rsid w:val="002945D4"/>
    <w:rsid w:val="002F1EB0"/>
    <w:rsid w:val="002F2A90"/>
    <w:rsid w:val="002F4F95"/>
    <w:rsid w:val="00354333"/>
    <w:rsid w:val="003E62B9"/>
    <w:rsid w:val="00450A40"/>
    <w:rsid w:val="00454B2F"/>
    <w:rsid w:val="004C26A5"/>
    <w:rsid w:val="00502B44"/>
    <w:rsid w:val="005124A1"/>
    <w:rsid w:val="005E3CAB"/>
    <w:rsid w:val="006312B3"/>
    <w:rsid w:val="00631FCB"/>
    <w:rsid w:val="006B37FC"/>
    <w:rsid w:val="006B5D50"/>
    <w:rsid w:val="00705986"/>
    <w:rsid w:val="00712358"/>
    <w:rsid w:val="00712A1A"/>
    <w:rsid w:val="00724C5F"/>
    <w:rsid w:val="007460FD"/>
    <w:rsid w:val="007606D6"/>
    <w:rsid w:val="007671A4"/>
    <w:rsid w:val="007E3256"/>
    <w:rsid w:val="00836AD2"/>
    <w:rsid w:val="0087261F"/>
    <w:rsid w:val="009008E1"/>
    <w:rsid w:val="00940B0F"/>
    <w:rsid w:val="00982576"/>
    <w:rsid w:val="00995293"/>
    <w:rsid w:val="0099647B"/>
    <w:rsid w:val="009B5CE3"/>
    <w:rsid w:val="009C2E0D"/>
    <w:rsid w:val="00A6383B"/>
    <w:rsid w:val="00AB7333"/>
    <w:rsid w:val="00B25B39"/>
    <w:rsid w:val="00B67AE8"/>
    <w:rsid w:val="00B91B3C"/>
    <w:rsid w:val="00B94798"/>
    <w:rsid w:val="00D906B2"/>
    <w:rsid w:val="00D95C4A"/>
    <w:rsid w:val="00DA1251"/>
    <w:rsid w:val="00DD08A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22ea0d836322679774899278631ddea59433ec39/" TargetMode="External"/><Relationship Id="rId5" Type="http://schemas.openxmlformats.org/officeDocument/2006/relationships/hyperlink" Target="http://www.consultant.ru/document/cons_doc_LAW_10699/9b35c39fb3194ec641f348d14e628947550c1f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2016-07-24T12:02:00Z</dcterms:created>
  <dcterms:modified xsi:type="dcterms:W3CDTF">2016-07-25T12:37:00Z</dcterms:modified>
</cp:coreProperties>
</file>