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2F" w:rsidRDefault="00454B2F" w:rsidP="00454B2F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Статья 129. Полномочия конкурсного управляющего</w:t>
      </w:r>
    </w:p>
    <w:p w:rsidR="00454B2F" w:rsidRDefault="00454B2F" w:rsidP="00454B2F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1. С даты утверждения конкурсного управляющего до даты прекращения производства по делу о банкротстве, или заключения мирового соглашения, или отстранения конкурсного управляющего он осуществляет полномочия руководителя должника и иных органов управления должника, а также собственника имущества должника - унитарного предприятия в пределах, в порядке и на условиях, которые установлены настоящим Федеральным законом.</w:t>
      </w:r>
    </w:p>
    <w:p w:rsidR="00454B2F" w:rsidRDefault="00454B2F" w:rsidP="00454B2F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2. Конкурсный управляющий обязан:</w:t>
      </w:r>
    </w:p>
    <w:p w:rsidR="00454B2F" w:rsidRDefault="00454B2F" w:rsidP="00454B2F">
      <w:pPr>
        <w:pStyle w:val="a4"/>
        <w:spacing w:before="0" w:beforeAutospacing="0" w:after="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0" w:name="001188"/>
      <w:bookmarkEnd w:id="0"/>
      <w:r>
        <w:rPr>
          <w:rFonts w:ascii="Open Sans" w:hAnsi="Open Sans" w:cs="Open Sans"/>
          <w:color w:val="000000"/>
          <w:sz w:val="23"/>
          <w:szCs w:val="23"/>
        </w:rPr>
        <w:t>принять в ведение имущество должника, провести инвентаризацию такого имущества;</w:t>
      </w:r>
    </w:p>
    <w:p w:rsidR="00454B2F" w:rsidRDefault="00454B2F" w:rsidP="00454B2F">
      <w:pPr>
        <w:pStyle w:val="a4"/>
        <w:spacing w:before="0" w:beforeAutospacing="0" w:after="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" w:name="002419"/>
      <w:bookmarkEnd w:id="1"/>
      <w:r>
        <w:rPr>
          <w:rFonts w:ascii="Open Sans" w:hAnsi="Open Sans" w:cs="Open Sans"/>
          <w:color w:val="000000"/>
          <w:sz w:val="23"/>
          <w:szCs w:val="23"/>
        </w:rPr>
        <w:t>включить в Единый федеральный реестр сведений о банкротстве сведения о результатах инвентаризации имущества должника в течение трех рабочих дней с даты ее окончания;</w:t>
      </w:r>
    </w:p>
    <w:p w:rsidR="00454B2F" w:rsidRDefault="00454B2F" w:rsidP="00454B2F">
      <w:pPr>
        <w:pStyle w:val="a4"/>
        <w:spacing w:before="0" w:beforeAutospacing="0" w:after="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2" w:name="002420"/>
      <w:bookmarkStart w:id="3" w:name="001189"/>
      <w:bookmarkEnd w:id="2"/>
      <w:bookmarkEnd w:id="3"/>
      <w:r>
        <w:rPr>
          <w:rFonts w:ascii="Open Sans" w:hAnsi="Open Sans" w:cs="Open Sans"/>
          <w:color w:val="000000"/>
          <w:sz w:val="23"/>
          <w:szCs w:val="23"/>
        </w:rPr>
        <w:t>привлечь оценщика для оценки имущества должника в случаях, предусмотренных настоящим Федеральным законом;</w:t>
      </w:r>
    </w:p>
    <w:p w:rsidR="00454B2F" w:rsidRDefault="00454B2F" w:rsidP="00454B2F">
      <w:pPr>
        <w:pStyle w:val="a4"/>
        <w:spacing w:before="0" w:beforeAutospacing="0" w:after="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4" w:name="001190"/>
      <w:bookmarkEnd w:id="4"/>
      <w:r>
        <w:rPr>
          <w:rFonts w:ascii="Open Sans" w:hAnsi="Open Sans" w:cs="Open Sans"/>
          <w:color w:val="000000"/>
          <w:sz w:val="23"/>
          <w:szCs w:val="23"/>
        </w:rPr>
        <w:t>принимать меры, направленные на поиск, выявление и возврат имущества должника, находящегося у третьих лиц;</w:t>
      </w:r>
    </w:p>
    <w:p w:rsidR="00454B2F" w:rsidRDefault="00454B2F" w:rsidP="00454B2F">
      <w:pPr>
        <w:pStyle w:val="a4"/>
        <w:spacing w:before="0" w:beforeAutospacing="0" w:after="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5" w:name="001191"/>
      <w:bookmarkEnd w:id="5"/>
      <w:r>
        <w:rPr>
          <w:rFonts w:ascii="Open Sans" w:hAnsi="Open Sans" w:cs="Open Sans"/>
          <w:color w:val="000000"/>
          <w:sz w:val="23"/>
          <w:szCs w:val="23"/>
        </w:rPr>
        <w:t>принимать меры по обеспечению сохранности имущества должника;</w:t>
      </w:r>
    </w:p>
    <w:p w:rsidR="00454B2F" w:rsidRDefault="00454B2F" w:rsidP="00454B2F">
      <w:pPr>
        <w:pStyle w:val="a4"/>
        <w:spacing w:before="0" w:beforeAutospacing="0" w:after="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6" w:name="001192"/>
      <w:bookmarkEnd w:id="6"/>
      <w:r>
        <w:rPr>
          <w:rFonts w:ascii="Open Sans" w:hAnsi="Open Sans" w:cs="Open Sans"/>
          <w:color w:val="000000"/>
          <w:sz w:val="23"/>
          <w:szCs w:val="23"/>
        </w:rPr>
        <w:t>уведомлять работников должника о предстоящем увольнении не позднее чем в течение месяца с даты введения конкурсного производства;</w:t>
      </w:r>
    </w:p>
    <w:p w:rsidR="00454B2F" w:rsidRDefault="00454B2F" w:rsidP="00454B2F">
      <w:pPr>
        <w:pStyle w:val="a4"/>
        <w:spacing w:before="0" w:beforeAutospacing="0" w:after="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7" w:name="001193"/>
      <w:bookmarkEnd w:id="7"/>
      <w:r>
        <w:rPr>
          <w:rFonts w:ascii="Open Sans" w:hAnsi="Open Sans" w:cs="Open Sans"/>
          <w:color w:val="000000"/>
          <w:sz w:val="23"/>
          <w:szCs w:val="23"/>
        </w:rPr>
        <w:t>предъявлять к третьим лицам, имеющим задолженность перед должником, требования о ее взыскании в порядке, установленном настоящим Федеральным законом;</w:t>
      </w:r>
    </w:p>
    <w:p w:rsidR="00454B2F" w:rsidRDefault="00454B2F" w:rsidP="00454B2F">
      <w:pPr>
        <w:pStyle w:val="a4"/>
        <w:spacing w:before="0" w:beforeAutospacing="0" w:after="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8" w:name="001194"/>
      <w:bookmarkEnd w:id="8"/>
      <w:r>
        <w:rPr>
          <w:rFonts w:ascii="Open Sans" w:hAnsi="Open Sans" w:cs="Open Sans"/>
          <w:color w:val="000000"/>
          <w:sz w:val="23"/>
          <w:szCs w:val="23"/>
        </w:rPr>
        <w:t>заявлять в установленном порядке возражения относительно требований кредиторов, предъявленных к должнику;</w:t>
      </w:r>
    </w:p>
    <w:p w:rsidR="00454B2F" w:rsidRDefault="00454B2F" w:rsidP="00454B2F">
      <w:pPr>
        <w:pStyle w:val="a4"/>
        <w:spacing w:before="0" w:beforeAutospacing="0" w:after="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9" w:name="001195"/>
      <w:bookmarkEnd w:id="9"/>
      <w:r>
        <w:rPr>
          <w:rFonts w:ascii="Open Sans" w:hAnsi="Open Sans" w:cs="Open Sans"/>
          <w:color w:val="000000"/>
          <w:sz w:val="23"/>
          <w:szCs w:val="23"/>
        </w:rPr>
        <w:t>вести реестр требований кредиторов, если иное не предусмотрено настоящим Федеральным законом;</w:t>
      </w:r>
    </w:p>
    <w:p w:rsidR="00454B2F" w:rsidRDefault="00454B2F" w:rsidP="00454B2F">
      <w:pPr>
        <w:pStyle w:val="a4"/>
        <w:spacing w:before="0" w:beforeAutospacing="0" w:after="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0" w:name="001196"/>
      <w:bookmarkEnd w:id="10"/>
      <w:r>
        <w:rPr>
          <w:rFonts w:ascii="Open Sans" w:hAnsi="Open Sans" w:cs="Open Sans"/>
          <w:color w:val="000000"/>
          <w:sz w:val="23"/>
          <w:szCs w:val="23"/>
        </w:rPr>
        <w:t>передавать на хранение документы должника, подлежащие обязательному хранению в соответствии с федеральными законами. Порядок и условия передачи документов должника на хранение устанавливаются федеральными законами и иными нормативными правовыми актами Российской Федерации;</w:t>
      </w:r>
    </w:p>
    <w:p w:rsidR="00454B2F" w:rsidRDefault="00454B2F" w:rsidP="00454B2F">
      <w:pPr>
        <w:pStyle w:val="a4"/>
        <w:spacing w:before="0" w:beforeAutospacing="0" w:after="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1" w:name="001197"/>
      <w:bookmarkEnd w:id="11"/>
      <w:r>
        <w:rPr>
          <w:rFonts w:ascii="Open Sans" w:hAnsi="Open Sans" w:cs="Open Sans"/>
          <w:color w:val="000000"/>
          <w:sz w:val="23"/>
          <w:szCs w:val="23"/>
        </w:rPr>
        <w:t>заключать сделки, в совершении которых имеется заинтересованность, только с согласия собрания кредиторов или комитета кредиторов;</w:t>
      </w:r>
    </w:p>
    <w:p w:rsidR="00454B2F" w:rsidRDefault="00454B2F" w:rsidP="00454B2F">
      <w:pPr>
        <w:pStyle w:val="a4"/>
        <w:spacing w:before="0" w:beforeAutospacing="0" w:after="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2" w:name="001198"/>
      <w:bookmarkEnd w:id="12"/>
      <w:r>
        <w:rPr>
          <w:rFonts w:ascii="Open Sans" w:hAnsi="Open Sans" w:cs="Open Sans"/>
          <w:color w:val="000000"/>
          <w:sz w:val="23"/>
          <w:szCs w:val="23"/>
        </w:rPr>
        <w:t>исполнять иные установленные настоящим Федеральным законом обязанности.</w:t>
      </w:r>
    </w:p>
    <w:p w:rsidR="00454B2F" w:rsidRDefault="00454B2F" w:rsidP="00454B2F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3. Конкурсный управляющий вправе:</w:t>
      </w:r>
    </w:p>
    <w:p w:rsidR="00454B2F" w:rsidRDefault="00454B2F" w:rsidP="00454B2F">
      <w:pPr>
        <w:pStyle w:val="a4"/>
        <w:spacing w:before="0" w:beforeAutospacing="0" w:after="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3" w:name="101354"/>
      <w:bookmarkEnd w:id="13"/>
      <w:r>
        <w:rPr>
          <w:rFonts w:ascii="Open Sans" w:hAnsi="Open Sans" w:cs="Open Sans"/>
          <w:color w:val="000000"/>
          <w:sz w:val="23"/>
          <w:szCs w:val="23"/>
        </w:rPr>
        <w:t>распоряжаться имуществом должника в порядке и на условиях, которые установлены настоящим Федеральным законом;</w:t>
      </w:r>
    </w:p>
    <w:p w:rsidR="00454B2F" w:rsidRDefault="00454B2F" w:rsidP="00454B2F">
      <w:pPr>
        <w:pStyle w:val="a4"/>
        <w:spacing w:before="0" w:beforeAutospacing="0" w:after="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4" w:name="101355"/>
      <w:bookmarkEnd w:id="14"/>
      <w:r>
        <w:rPr>
          <w:rFonts w:ascii="Open Sans" w:hAnsi="Open Sans" w:cs="Open Sans"/>
          <w:color w:val="000000"/>
          <w:sz w:val="23"/>
          <w:szCs w:val="23"/>
        </w:rPr>
        <w:t>увольнять работников должника, в том числе руководителя должника, в порядке и на условиях, которые установлены федеральным законом;</w:t>
      </w:r>
    </w:p>
    <w:p w:rsidR="00454B2F" w:rsidRDefault="00454B2F" w:rsidP="00454B2F">
      <w:pPr>
        <w:pStyle w:val="a4"/>
        <w:spacing w:before="0" w:beforeAutospacing="0" w:after="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5" w:name="101356"/>
      <w:bookmarkEnd w:id="15"/>
      <w:r>
        <w:rPr>
          <w:rFonts w:ascii="Open Sans" w:hAnsi="Open Sans" w:cs="Open Sans"/>
          <w:color w:val="000000"/>
          <w:sz w:val="23"/>
          <w:szCs w:val="23"/>
        </w:rPr>
        <w:t>заявлять отказ от исполнения договоров и иных сделок в порядке, установленном</w:t>
      </w:r>
      <w:hyperlink r:id="rId5" w:anchor="101068" w:history="1">
        <w:r>
          <w:rPr>
            <w:rStyle w:val="a3"/>
            <w:rFonts w:ascii="inherit" w:hAnsi="inherit" w:cs="Open Sans"/>
            <w:color w:val="005EA5"/>
            <w:sz w:val="23"/>
            <w:szCs w:val="23"/>
            <w:bdr w:val="none" w:sz="0" w:space="0" w:color="auto" w:frame="1"/>
          </w:rPr>
          <w:t>статьей 102</w:t>
        </w:r>
      </w:hyperlink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 xml:space="preserve">настоящего Федерального закона. Конкурсный </w:t>
      </w:r>
      <w:r>
        <w:rPr>
          <w:rFonts w:ascii="Open Sans" w:hAnsi="Open Sans" w:cs="Open Sans"/>
          <w:color w:val="000000"/>
          <w:sz w:val="23"/>
          <w:szCs w:val="23"/>
        </w:rPr>
        <w:lastRenderedPageBreak/>
        <w:t>управляющий не вправе заявлять отказ от исполнения договоров должника при наличии обстоятельств, препятствующих восстановлению платежеспособности должника;</w:t>
      </w:r>
    </w:p>
    <w:p w:rsidR="00454B2F" w:rsidRDefault="00454B2F" w:rsidP="00454B2F">
      <w:pPr>
        <w:pStyle w:val="a4"/>
        <w:spacing w:before="0" w:beforeAutospacing="0" w:after="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6" w:name="001199"/>
      <w:bookmarkStart w:id="17" w:name="101357"/>
      <w:bookmarkEnd w:id="16"/>
      <w:bookmarkEnd w:id="17"/>
      <w:r>
        <w:rPr>
          <w:rFonts w:ascii="Open Sans" w:hAnsi="Open Sans" w:cs="Open Sans"/>
          <w:color w:val="000000"/>
          <w:sz w:val="23"/>
          <w:szCs w:val="23"/>
        </w:rPr>
        <w:t>абзац утратил силу. - Федеральный закон от 30.12.2008 N 296-ФЗ;</w:t>
      </w:r>
    </w:p>
    <w:p w:rsidR="00454B2F" w:rsidRDefault="00454B2F" w:rsidP="00454B2F">
      <w:pPr>
        <w:pStyle w:val="a4"/>
        <w:spacing w:before="0" w:beforeAutospacing="0" w:after="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8" w:name="001451"/>
      <w:bookmarkStart w:id="19" w:name="101358"/>
      <w:bookmarkEnd w:id="18"/>
      <w:bookmarkEnd w:id="19"/>
      <w:r>
        <w:rPr>
          <w:rFonts w:ascii="Open Sans" w:hAnsi="Open Sans" w:cs="Open Sans"/>
          <w:color w:val="000000"/>
          <w:sz w:val="23"/>
          <w:szCs w:val="23"/>
        </w:rPr>
        <w:t>подавать в арбитражный суд от имени должника заявления о признании недействительными сделок и решений, а также о применении последствий недействительности ничтожных сделок, заключенных или исполненных должником, иски о взыскании убытков, причиненных действиями (бездействием) руководителя должника, лиц, входящих в совет директоров (наблюдательный совет), коллегиальный исполнительный орган или иной орган управления должника, собственника имущества должника, лицами, действовавшими от имени должника в соответствии с доверенностью, иными лицами, действовавшими в соответствии с учредительными документами должника, предъявлять иски об истребовании имущества должника у третьих лиц, о расторжении договоров, заключенных должником, и совершать другие действия, предусмотренные федеральными законами и иными нормативными правовыми актами Российской Федерации и направленные на возврат имущества должника;</w:t>
      </w:r>
    </w:p>
    <w:p w:rsidR="00454B2F" w:rsidRDefault="00454B2F" w:rsidP="00454B2F">
      <w:pPr>
        <w:pStyle w:val="a4"/>
        <w:spacing w:before="0" w:beforeAutospacing="0" w:after="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20" w:name="101359"/>
      <w:bookmarkEnd w:id="20"/>
      <w:r>
        <w:rPr>
          <w:rFonts w:ascii="Open Sans" w:hAnsi="Open Sans" w:cs="Open Sans"/>
          <w:color w:val="000000"/>
          <w:sz w:val="23"/>
          <w:szCs w:val="23"/>
        </w:rPr>
        <w:t>осуществлять иные права, связанные с исполнением возложенных на него обязанностей, установленных настоящим Федеральным законом.</w:t>
      </w:r>
    </w:p>
    <w:p w:rsidR="00454B2F" w:rsidRDefault="00454B2F" w:rsidP="00454B2F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4. Утратил силу. - Федеральный закон от 28.04.2009 N 73-ФЗ.</w:t>
      </w:r>
    </w:p>
    <w:p w:rsidR="00454B2F" w:rsidRDefault="00454B2F" w:rsidP="00454B2F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5. При наличии оснований, установленных федеральным законом, конкурсный управляющий предъявляет требования к третьим лицам, которые в соответствии с федеральным законом несут субсидиарную ответственность по обязательствам должника.</w:t>
      </w:r>
    </w:p>
    <w:p w:rsidR="00454B2F" w:rsidRDefault="00454B2F" w:rsidP="00454B2F">
      <w:pPr>
        <w:pStyle w:val="a4"/>
        <w:spacing w:before="0" w:beforeAutospacing="0" w:after="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21" w:name="001454"/>
      <w:bookmarkStart w:id="22" w:name="101363"/>
      <w:bookmarkEnd w:id="21"/>
      <w:bookmarkEnd w:id="22"/>
      <w:r>
        <w:rPr>
          <w:rFonts w:ascii="Open Sans" w:hAnsi="Open Sans" w:cs="Open Sans"/>
          <w:color w:val="000000"/>
          <w:sz w:val="23"/>
          <w:szCs w:val="23"/>
        </w:rPr>
        <w:t>Абзац утратил силу. - Федеральный закон от 28.04.2009 N 73-ФЗ.</w:t>
      </w:r>
    </w:p>
    <w:p w:rsidR="00454B2F" w:rsidRDefault="00454B2F" w:rsidP="00454B2F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 xml:space="preserve">6. Собрание кредиторов вправе принять решение о прекращении хозяйственной деятельности должника при условии, что такое прекращение не повлечет за собой техногенные и (или) экологические катастрофы, прекращение эксплуатации объектов, используемых для обеспечения деятельности дошкольных образовательных организаций, других образовательных организаций, лечебно-профилактических учреждений, объектов, используемых для организации доврачебной помощи, скорой и неотложной амбулаторно-поликлинической, стационарной медицинской помощи, объектов коммунальной инфраструктуры, относящихся к системам жизнеобеспечения, в том числе объектов водо-, тепло-, газо- и энергоснабжения, водоотведения, очистки сточных вод, обработки, утилизации, обезвреживания и захоронения твердых коммунальных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 (далее - социально значимые объекты), необходимых для жизнеобеспечения граждан. Конкурсный управляющий обязан прекратить производство должником товаров (выполнение работ, оказание услуг) на основании решения собрания кредиторов о прекращении </w:t>
      </w:r>
      <w:r>
        <w:rPr>
          <w:rFonts w:ascii="Open Sans" w:hAnsi="Open Sans" w:cs="Open Sans"/>
          <w:color w:val="000000"/>
          <w:sz w:val="23"/>
          <w:szCs w:val="23"/>
        </w:rPr>
        <w:lastRenderedPageBreak/>
        <w:t>хозяйственной деятельности должника в течение трех месяцев с даты принятия такого решения.</w:t>
      </w:r>
    </w:p>
    <w:p w:rsidR="003936A4" w:rsidRPr="00454B2F" w:rsidRDefault="00454B2F" w:rsidP="00454B2F"/>
    <w:sectPr w:rsidR="003936A4" w:rsidRPr="00454B2F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A77"/>
    <w:multiLevelType w:val="multilevel"/>
    <w:tmpl w:val="2FB0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75B2E"/>
    <w:multiLevelType w:val="multilevel"/>
    <w:tmpl w:val="75FE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F7916"/>
    <w:multiLevelType w:val="multilevel"/>
    <w:tmpl w:val="394E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1653E"/>
    <w:multiLevelType w:val="multilevel"/>
    <w:tmpl w:val="971C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14E82"/>
    <w:multiLevelType w:val="multilevel"/>
    <w:tmpl w:val="0F18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C6B23"/>
    <w:multiLevelType w:val="multilevel"/>
    <w:tmpl w:val="F8DA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258EB"/>
    <w:multiLevelType w:val="multilevel"/>
    <w:tmpl w:val="DE5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C0F09"/>
    <w:multiLevelType w:val="multilevel"/>
    <w:tmpl w:val="E806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B46739"/>
    <w:multiLevelType w:val="multilevel"/>
    <w:tmpl w:val="6DA8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21F14"/>
    <w:multiLevelType w:val="multilevel"/>
    <w:tmpl w:val="E50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AD2"/>
    <w:rsid w:val="000B523A"/>
    <w:rsid w:val="00130D14"/>
    <w:rsid w:val="00142D6E"/>
    <w:rsid w:val="00144010"/>
    <w:rsid w:val="0014671C"/>
    <w:rsid w:val="0014727D"/>
    <w:rsid w:val="001606DE"/>
    <w:rsid w:val="00183BB0"/>
    <w:rsid w:val="001957EA"/>
    <w:rsid w:val="001B2CBE"/>
    <w:rsid w:val="002350AC"/>
    <w:rsid w:val="002579CF"/>
    <w:rsid w:val="002945D4"/>
    <w:rsid w:val="002F1EB0"/>
    <w:rsid w:val="002F2A90"/>
    <w:rsid w:val="00354333"/>
    <w:rsid w:val="003E62B9"/>
    <w:rsid w:val="00450A40"/>
    <w:rsid w:val="00454B2F"/>
    <w:rsid w:val="00502B44"/>
    <w:rsid w:val="005124A1"/>
    <w:rsid w:val="005E3CAB"/>
    <w:rsid w:val="006312B3"/>
    <w:rsid w:val="00631FCB"/>
    <w:rsid w:val="006B37FC"/>
    <w:rsid w:val="006B5D50"/>
    <w:rsid w:val="00705986"/>
    <w:rsid w:val="00712A1A"/>
    <w:rsid w:val="00724C5F"/>
    <w:rsid w:val="007460FD"/>
    <w:rsid w:val="007606D6"/>
    <w:rsid w:val="007671A4"/>
    <w:rsid w:val="007E3256"/>
    <w:rsid w:val="00836AD2"/>
    <w:rsid w:val="009008E1"/>
    <w:rsid w:val="00940B0F"/>
    <w:rsid w:val="00982576"/>
    <w:rsid w:val="00995293"/>
    <w:rsid w:val="0099647B"/>
    <w:rsid w:val="009B5CE3"/>
    <w:rsid w:val="009C2E0D"/>
    <w:rsid w:val="00A6383B"/>
    <w:rsid w:val="00AB7333"/>
    <w:rsid w:val="00B25B39"/>
    <w:rsid w:val="00B67AE8"/>
    <w:rsid w:val="00B91B3C"/>
    <w:rsid w:val="00B94798"/>
    <w:rsid w:val="00D906B2"/>
    <w:rsid w:val="00D95C4A"/>
    <w:rsid w:val="00DA1251"/>
    <w:rsid w:val="00E00109"/>
    <w:rsid w:val="00E43949"/>
    <w:rsid w:val="00E8593F"/>
    <w:rsid w:val="00EB4F5B"/>
    <w:rsid w:val="00EC727E"/>
    <w:rsid w:val="00F14F8D"/>
    <w:rsid w:val="00F223AC"/>
    <w:rsid w:val="00F36010"/>
    <w:rsid w:val="00F5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1">
    <w:name w:val="heading 1"/>
    <w:basedOn w:val="a"/>
    <w:next w:val="a"/>
    <w:link w:val="10"/>
    <w:uiPriority w:val="9"/>
    <w:qFormat/>
    <w:rsid w:val="001B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B2CBE"/>
    <w:rPr>
      <w:i/>
      <w:iCs/>
    </w:rPr>
  </w:style>
  <w:style w:type="paragraph" w:customStyle="1" w:styleId="s3">
    <w:name w:val="s_3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57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07664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59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910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1013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2919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45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0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906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6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789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0439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91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96228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2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6875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394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8265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38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14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043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0483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5170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9004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5987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028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91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96154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37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98846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626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4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742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42700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5377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40318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4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00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24364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12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30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4101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81699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6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53844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7979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4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47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9232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457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89931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4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913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521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0352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450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3232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5583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3309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1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3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7219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88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466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681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4580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1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3908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917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8811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77981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19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3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9939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0573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25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210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64218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3076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4438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3431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3885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7924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532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42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0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9019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805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3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3300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9715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05678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69245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2117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1318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3945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713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5267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67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1820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20876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640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11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2842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1963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874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1800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0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6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0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2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7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0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410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95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6685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9673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7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889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0385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752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6916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98105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7963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88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18143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1451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21422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68401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318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6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4992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409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686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60768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6918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479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1878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05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832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34700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195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3312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7776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394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FZ-o-nesostojatelnosti-bankrotstve/glava-vi/statja-1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2016-07-24T12:02:00Z</dcterms:created>
  <dcterms:modified xsi:type="dcterms:W3CDTF">2016-07-25T12:04:00Z</dcterms:modified>
</cp:coreProperties>
</file>