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FD" w:rsidRDefault="007460FD" w:rsidP="007460FD">
      <w:pPr>
        <w:rPr>
          <w:rFonts w:ascii="Tahoma" w:hAnsi="Tahoma" w:cs="Tahoma"/>
          <w:color w:val="000000"/>
          <w:lang w:val="en-US"/>
        </w:rPr>
      </w:pPr>
      <w:r>
        <w:rPr>
          <w:rFonts w:ascii="Tahoma" w:hAnsi="Tahoma" w:cs="Tahoma"/>
          <w:color w:val="000000"/>
        </w:rPr>
        <w:t xml:space="preserve">Статья 65. Несостоятельность (банкротство) юридического лица </w:t>
      </w:r>
    </w:p>
    <w:p w:rsidR="007460FD" w:rsidRDefault="007460FD" w:rsidP="007460FD">
      <w:pPr>
        <w:rPr>
          <w:rFonts w:ascii="Tahoma" w:hAnsi="Tahoma" w:cs="Tahoma"/>
          <w:color w:val="000000"/>
          <w:lang w:val="en-US"/>
        </w:rPr>
      </w:pPr>
      <w:r>
        <w:rPr>
          <w:rFonts w:ascii="Tahoma" w:hAnsi="Tahoma" w:cs="Tahoma"/>
          <w:color w:val="00000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Признание юридического лица банкротом судом влечет его ликвидацию. </w:t>
      </w:r>
    </w:p>
    <w:p w:rsidR="007460FD" w:rsidRDefault="007460FD" w:rsidP="007460FD">
      <w:pPr>
        <w:rPr>
          <w:rFonts w:ascii="Tahoma" w:hAnsi="Tahoma" w:cs="Tahoma"/>
          <w:color w:val="000000"/>
          <w:lang w:val="en-US"/>
        </w:rPr>
      </w:pPr>
      <w:r>
        <w:rPr>
          <w:rFonts w:ascii="Tahoma" w:hAnsi="Tahoma" w:cs="Tahoma"/>
          <w:color w:val="000000"/>
        </w:rPr>
        <w:t xml:space="preserve">2. Утратил силу. </w:t>
      </w:r>
    </w:p>
    <w:p w:rsidR="007460FD" w:rsidRPr="007460FD" w:rsidRDefault="007460FD" w:rsidP="007460FD">
      <w:pPr>
        <w:rPr>
          <w:rFonts w:ascii="Tahoma" w:hAnsi="Tahoma" w:cs="Tahoma"/>
          <w:color w:val="000000"/>
        </w:rPr>
      </w:pPr>
      <w:r>
        <w:rPr>
          <w:rFonts w:ascii="Tahoma" w:hAnsi="Tahoma" w:cs="Tahoma"/>
          <w:color w:val="00000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 </w:t>
      </w:r>
    </w:p>
    <w:p w:rsidR="007460FD" w:rsidRPr="007460FD" w:rsidRDefault="007460FD" w:rsidP="007460FD">
      <w:pPr>
        <w:rPr>
          <w:rFonts w:ascii="Tahoma" w:hAnsi="Tahoma" w:cs="Tahoma"/>
          <w:color w:val="000000"/>
        </w:rPr>
      </w:pPr>
    </w:p>
    <w:p w:rsidR="007460FD" w:rsidRDefault="007460FD" w:rsidP="007460FD">
      <w:pPr>
        <w:rPr>
          <w:rFonts w:ascii="Tahoma" w:hAnsi="Tahoma" w:cs="Tahoma"/>
          <w:color w:val="000000"/>
          <w:lang w:val="en-US"/>
        </w:rPr>
      </w:pPr>
      <w:r>
        <w:rPr>
          <w:rFonts w:ascii="Tahoma" w:hAnsi="Tahoma" w:cs="Tahoma"/>
          <w:color w:val="000000"/>
        </w:rPr>
        <w:t xml:space="preserve">Комментарий к статье 65 Гражданского Кодекса РФ </w:t>
      </w:r>
    </w:p>
    <w:p w:rsidR="007460FD" w:rsidRDefault="007460FD" w:rsidP="007460FD">
      <w:pPr>
        <w:rPr>
          <w:rFonts w:ascii="Tahoma" w:hAnsi="Tahoma" w:cs="Tahoma"/>
          <w:color w:val="000000"/>
          <w:lang w:val="en-US"/>
        </w:rPr>
      </w:pPr>
      <w:r>
        <w:rPr>
          <w:rFonts w:ascii="Tahoma" w:hAnsi="Tahoma" w:cs="Tahoma"/>
          <w:color w:val="000000"/>
        </w:rPr>
        <w:t>1. Несостоятельность (банкротство) - юридическое состояние, выступающее особым основанием для ликвидации экономически неблагополучных участников гражданского оборота. Современная редакция ст. 65, посвященная банкротству ЮЛ (</w:t>
      </w:r>
      <w:proofErr w:type="gramStart"/>
      <w:r>
        <w:rPr>
          <w:rFonts w:ascii="Tahoma" w:hAnsi="Tahoma" w:cs="Tahoma"/>
          <w:color w:val="000000"/>
        </w:rPr>
        <w:t>ср</w:t>
      </w:r>
      <w:proofErr w:type="gramEnd"/>
      <w:r>
        <w:rPr>
          <w:rFonts w:ascii="Tahoma" w:hAnsi="Tahoma" w:cs="Tahoma"/>
          <w:color w:val="000000"/>
        </w:rPr>
        <w:t xml:space="preserve">. со ст. 25 ГК РФ), состоит из двух пунктов - первого (определяющего ее действие по кругу лиц) и третьего (устанавливающего особенности правового регулирования данной юридической процедуры). Правило </w:t>
      </w:r>
      <w:proofErr w:type="spellStart"/>
      <w:r>
        <w:rPr>
          <w:rFonts w:ascii="Tahoma" w:hAnsi="Tahoma" w:cs="Tahoma"/>
          <w:color w:val="000000"/>
        </w:rPr>
        <w:t>абз</w:t>
      </w:r>
      <w:proofErr w:type="spellEnd"/>
      <w:r>
        <w:rPr>
          <w:rFonts w:ascii="Tahoma" w:hAnsi="Tahoma" w:cs="Tahoma"/>
          <w:color w:val="000000"/>
        </w:rPr>
        <w:t xml:space="preserve">. 1 п. 1 ст. 65 полностью соответствует правилу </w:t>
      </w:r>
      <w:proofErr w:type="spellStart"/>
      <w:r>
        <w:rPr>
          <w:rFonts w:ascii="Tahoma" w:hAnsi="Tahoma" w:cs="Tahoma"/>
          <w:color w:val="000000"/>
        </w:rPr>
        <w:t>абз</w:t>
      </w:r>
      <w:proofErr w:type="spellEnd"/>
      <w:r>
        <w:rPr>
          <w:rFonts w:ascii="Tahoma" w:hAnsi="Tahoma" w:cs="Tahoma"/>
          <w:color w:val="000000"/>
        </w:rPr>
        <w:t xml:space="preserve">. 1 п. 4 ст. 61 ГК РФ. Банкротом может быть признана как коммерческая, так и некоммерческая организация, причем и для первых (казенное предприятие), и для вторых (учреждение, политическая партия, религиозная </w:t>
      </w:r>
      <w:proofErr w:type="gramStart"/>
      <w:r>
        <w:rPr>
          <w:rFonts w:ascii="Tahoma" w:hAnsi="Tahoma" w:cs="Tahoma"/>
          <w:color w:val="000000"/>
        </w:rPr>
        <w:t xml:space="preserve">организация) </w:t>
      </w:r>
      <w:proofErr w:type="gramEnd"/>
      <w:r>
        <w:rPr>
          <w:rFonts w:ascii="Tahoma" w:hAnsi="Tahoma" w:cs="Tahoma"/>
          <w:color w:val="000000"/>
        </w:rPr>
        <w:t xml:space="preserve">законодатель делает исключение: эти организации в обход общего правила не могут быть банкротами в принципе. Особо вопрос о банкротстве решен применительно к таким некоммерческим организациям, как </w:t>
      </w:r>
      <w:proofErr w:type="spellStart"/>
      <w:r>
        <w:rPr>
          <w:rFonts w:ascii="Tahoma" w:hAnsi="Tahoma" w:cs="Tahoma"/>
          <w:color w:val="000000"/>
        </w:rPr>
        <w:t>госкорпорация</w:t>
      </w:r>
      <w:proofErr w:type="spellEnd"/>
      <w:r>
        <w:rPr>
          <w:rFonts w:ascii="Tahoma" w:hAnsi="Tahoma" w:cs="Tahoma"/>
          <w:color w:val="000000"/>
        </w:rPr>
        <w:t xml:space="preserve"> (которая может быть признана банкротом, только если это допускает учредивший ее закон) и фонд (который не может быть признан банкротом, если это установлено законом, предусматривающим его создание и деятельность). Во всяком </w:t>
      </w:r>
      <w:proofErr w:type="gramStart"/>
      <w:r>
        <w:rPr>
          <w:rFonts w:ascii="Tahoma" w:hAnsi="Tahoma" w:cs="Tahoma"/>
          <w:color w:val="000000"/>
        </w:rPr>
        <w:t>случае</w:t>
      </w:r>
      <w:proofErr w:type="gramEnd"/>
      <w:r>
        <w:rPr>
          <w:rFonts w:ascii="Tahoma" w:hAnsi="Tahoma" w:cs="Tahoma"/>
          <w:color w:val="000000"/>
        </w:rPr>
        <w:t xml:space="preserve"> не признаются банкротами и не подлежат процедурам банкротства атомные электростанции (п. 3 ст. 1 ФЗ от 24 июня 1999 г. N 122-ФЗ "Об особенностях несостоятельности (банкротства) субъектов топливно-энергетического комплекса" (СЗ РФ. 1999. N 26. </w:t>
      </w:r>
      <w:proofErr w:type="gramStart"/>
      <w:r>
        <w:rPr>
          <w:rFonts w:ascii="Tahoma" w:hAnsi="Tahoma" w:cs="Tahoma"/>
          <w:color w:val="000000"/>
        </w:rPr>
        <w:t>Ст. 3179)).</w:t>
      </w:r>
      <w:proofErr w:type="gramEnd"/>
      <w:r>
        <w:rPr>
          <w:rFonts w:ascii="Tahoma" w:hAnsi="Tahoma" w:cs="Tahoma"/>
          <w:color w:val="000000"/>
        </w:rPr>
        <w:t xml:space="preserve"> Признание соответствующей категории ЮЛ банкротом осуществляется в судебном порядке (</w:t>
      </w:r>
      <w:proofErr w:type="spellStart"/>
      <w:r>
        <w:rPr>
          <w:rFonts w:ascii="Tahoma" w:hAnsi="Tahoma" w:cs="Tahoma"/>
          <w:color w:val="000000"/>
        </w:rPr>
        <w:t>абз</w:t>
      </w:r>
      <w:proofErr w:type="spellEnd"/>
      <w:r>
        <w:rPr>
          <w:rFonts w:ascii="Tahoma" w:hAnsi="Tahoma" w:cs="Tahoma"/>
          <w:color w:val="000000"/>
        </w:rPr>
        <w:t>. 1 п. 1 ст. 65), дела о банкротстве подведомственны арбитражному суду (п. 1 ст. 6, ст. ст. 32, 33 Закона о банкротстве). Решение последнего о признании ЮЛ банкротом влечет его ликвидацию (</w:t>
      </w:r>
      <w:proofErr w:type="spellStart"/>
      <w:r>
        <w:rPr>
          <w:rFonts w:ascii="Tahoma" w:hAnsi="Tahoma" w:cs="Tahoma"/>
          <w:color w:val="000000"/>
        </w:rPr>
        <w:t>абз</w:t>
      </w:r>
      <w:proofErr w:type="spellEnd"/>
      <w:r>
        <w:rPr>
          <w:rFonts w:ascii="Tahoma" w:hAnsi="Tahoma" w:cs="Tahoma"/>
          <w:color w:val="000000"/>
        </w:rPr>
        <w:t xml:space="preserve">. 2 п. 1 ст. 65), особенность которой заключается в том, что она подчиняется не общим правилам ст. ст. 63, 64 ГК, а специальным правилам Закона о банкротстве. Соответственно, </w:t>
      </w:r>
      <w:proofErr w:type="gramStart"/>
      <w:r>
        <w:rPr>
          <w:rFonts w:ascii="Tahoma" w:hAnsi="Tahoma" w:cs="Tahoma"/>
          <w:color w:val="000000"/>
        </w:rPr>
        <w:t>на</w:t>
      </w:r>
      <w:proofErr w:type="gramEnd"/>
      <w:r>
        <w:rPr>
          <w:rFonts w:ascii="Tahoma" w:hAnsi="Tahoma" w:cs="Tahoma"/>
          <w:color w:val="000000"/>
        </w:rPr>
        <w:t xml:space="preserve"> </w:t>
      </w:r>
      <w:proofErr w:type="gramStart"/>
      <w:r>
        <w:rPr>
          <w:rFonts w:ascii="Tahoma" w:hAnsi="Tahoma" w:cs="Tahoma"/>
          <w:color w:val="000000"/>
        </w:rPr>
        <w:t>ЮЛ</w:t>
      </w:r>
      <w:proofErr w:type="gramEnd"/>
      <w:r>
        <w:rPr>
          <w:rFonts w:ascii="Tahoma" w:hAnsi="Tahoma" w:cs="Tahoma"/>
          <w:color w:val="000000"/>
        </w:rPr>
        <w:t xml:space="preserve">, которые банкротами быть не могут, не распространяется и Закон о банкротстве, они могут быть ликвидированы только по общим правилам ст. ст. 63, 64 ГК. </w:t>
      </w:r>
    </w:p>
    <w:p w:rsidR="003936A4" w:rsidRPr="007460FD" w:rsidRDefault="007460FD" w:rsidP="007460FD">
      <w:r>
        <w:rPr>
          <w:rFonts w:ascii="Tahoma" w:hAnsi="Tahoma" w:cs="Tahoma"/>
          <w:color w:val="000000"/>
        </w:rPr>
        <w:t xml:space="preserve">2. Правило п. 3 ст. 65 формулирует отсылочную норму, согласно которой нормы Закона о банкротстве регулируют: а) основания судебного признания ЮЛ банкротом; б) порядок ликвидации </w:t>
      </w:r>
      <w:proofErr w:type="spellStart"/>
      <w:proofErr w:type="gramStart"/>
      <w:r>
        <w:rPr>
          <w:rFonts w:ascii="Tahoma" w:hAnsi="Tahoma" w:cs="Tahoma"/>
          <w:color w:val="000000"/>
        </w:rPr>
        <w:t>ЮЛ-банкрота</w:t>
      </w:r>
      <w:proofErr w:type="spellEnd"/>
      <w:proofErr w:type="gramEnd"/>
      <w:r>
        <w:rPr>
          <w:rFonts w:ascii="Tahoma" w:hAnsi="Tahoma" w:cs="Tahoma"/>
          <w:color w:val="000000"/>
        </w:rPr>
        <w:t xml:space="preserve">; в) очередность удовлетворения требований кредиторов </w:t>
      </w:r>
      <w:proofErr w:type="spellStart"/>
      <w:r>
        <w:rPr>
          <w:rFonts w:ascii="Tahoma" w:hAnsi="Tahoma" w:cs="Tahoma"/>
          <w:color w:val="000000"/>
        </w:rPr>
        <w:t>ЮЛ-</w:t>
      </w:r>
      <w:r>
        <w:rPr>
          <w:rFonts w:ascii="Tahoma" w:hAnsi="Tahoma" w:cs="Tahoma"/>
          <w:color w:val="000000"/>
        </w:rPr>
        <w:lastRenderedPageBreak/>
        <w:t>банкрота</w:t>
      </w:r>
      <w:proofErr w:type="spellEnd"/>
      <w:r>
        <w:rPr>
          <w:rFonts w:ascii="Tahoma" w:hAnsi="Tahoma" w:cs="Tahoma"/>
          <w:color w:val="000000"/>
        </w:rPr>
        <w:t xml:space="preserve">. </w:t>
      </w:r>
      <w:proofErr w:type="gramStart"/>
      <w:r>
        <w:rPr>
          <w:rFonts w:ascii="Tahoma" w:hAnsi="Tahoma" w:cs="Tahoma"/>
          <w:color w:val="000000"/>
        </w:rPr>
        <w:t>Примечательно, что ранее Закон о банкротстве регулировал только первые два вопроса, так как очередность удовлетворения требований кредиторов была общей как для случаев обычной ликвидации, так и ликвидации в связи с банкротством и охватывалась п. 1 ст. 64 ГК РФ (ср. ред. п. 3 ст. 65 до и после 3 января 2006 г.).</w:t>
      </w:r>
      <w:proofErr w:type="gramEnd"/>
      <w:r>
        <w:rPr>
          <w:rFonts w:ascii="Tahoma" w:hAnsi="Tahoma" w:cs="Tahoma"/>
          <w:color w:val="000000"/>
        </w:rPr>
        <w:br/>
      </w:r>
      <w:r>
        <w:rPr>
          <w:rFonts w:ascii="Tahoma" w:hAnsi="Tahoma" w:cs="Tahoma"/>
          <w:color w:val="000000"/>
        </w:rPr>
        <w:br/>
      </w:r>
    </w:p>
    <w:sectPr w:rsidR="003936A4" w:rsidRPr="007460FD"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19"/>
    <w:multiLevelType w:val="multilevel"/>
    <w:tmpl w:val="D72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6727D"/>
    <w:multiLevelType w:val="multilevel"/>
    <w:tmpl w:val="D3D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20B65"/>
    <w:multiLevelType w:val="multilevel"/>
    <w:tmpl w:val="9F1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8424C"/>
    <w:multiLevelType w:val="multilevel"/>
    <w:tmpl w:val="349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636C4"/>
    <w:multiLevelType w:val="multilevel"/>
    <w:tmpl w:val="90D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D3A25"/>
    <w:multiLevelType w:val="multilevel"/>
    <w:tmpl w:val="DE1E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040F9"/>
    <w:multiLevelType w:val="multilevel"/>
    <w:tmpl w:val="BBF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B3D91"/>
    <w:multiLevelType w:val="multilevel"/>
    <w:tmpl w:val="575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E6206"/>
    <w:multiLevelType w:val="multilevel"/>
    <w:tmpl w:val="66C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43B7E"/>
    <w:multiLevelType w:val="multilevel"/>
    <w:tmpl w:val="18F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4"/>
  </w:num>
  <w:num w:numId="5">
    <w:abstractNumId w:val="5"/>
  </w:num>
  <w:num w:numId="6">
    <w:abstractNumId w:val="0"/>
  </w:num>
  <w:num w:numId="7">
    <w:abstractNumId w:val="1"/>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AD2"/>
    <w:rsid w:val="00144010"/>
    <w:rsid w:val="0014727D"/>
    <w:rsid w:val="003E62B9"/>
    <w:rsid w:val="00712A1A"/>
    <w:rsid w:val="007460FD"/>
    <w:rsid w:val="007671A4"/>
    <w:rsid w:val="007E3256"/>
    <w:rsid w:val="00836AD2"/>
    <w:rsid w:val="00982576"/>
    <w:rsid w:val="0099647B"/>
    <w:rsid w:val="00B25B39"/>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2993</Characters>
  <Application>Microsoft Office Word</Application>
  <DocSecurity>0</DocSecurity>
  <Lines>24</Lines>
  <Paragraphs>7</Paragraphs>
  <ScaleCrop>false</ScaleCrop>
  <Company>Melkosoft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2016-07-24T12:02:00Z</dcterms:created>
  <dcterms:modified xsi:type="dcterms:W3CDTF">2016-07-24T15:47:00Z</dcterms:modified>
</cp:coreProperties>
</file>