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90" w:rsidRDefault="00DD4C90" w:rsidP="00DD4C90">
      <w:pPr>
        <w:pStyle w:val="2"/>
        <w:rPr>
          <w:sz w:val="22"/>
          <w:szCs w:val="22"/>
        </w:rPr>
      </w:pPr>
      <w:r>
        <w:rPr>
          <w:sz w:val="22"/>
          <w:szCs w:val="22"/>
        </w:rPr>
        <w:t>Статья 1148. Наследование нетрудоспособными иждивенцами наследодателя</w:t>
      </w:r>
    </w:p>
    <w:p w:rsidR="00DD4C90" w:rsidRDefault="00DD4C90" w:rsidP="00DD4C90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Наследование по закону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63]</w:t>
        </w:r>
      </w:hyperlink>
      <w:r>
        <w:rPr>
          <w:rStyle w:val="apple-converted-space"/>
        </w:rPr>
        <w:t> </w:t>
      </w:r>
      <w:hyperlink r:id="rId6" w:tooltip="Наследование нетрудоспособными иждивенцами наследодател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1148]</w:t>
        </w:r>
      </w:hyperlink>
    </w:p>
    <w:p w:rsidR="00DD4C90" w:rsidRDefault="00DD4C90" w:rsidP="00DD4C90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Граждане, относящиеся к наследникам по закону, указанным в статьях 1143 - 1145 настоящего Кодекса, нетрудоспособные ко дню открытия наследства, но не входящие в круг наследников той очереди, которая призывается к наследованию, наследуют по закону вместе и наравне с наследниками этой очереди, если не менее года до смерти наследодателя находились на его иждивении, независимо от того, проживали они совместно с наследодателем или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нет.</w:t>
      </w:r>
    </w:p>
    <w:p w:rsidR="00DD4C90" w:rsidRDefault="00DD4C90" w:rsidP="00DD4C90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К наследникам по закону относятся граждане, которые не входят в круг наследников, указанных в статьях 1142 - 1145 настоящего Кодекса,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ним. При наличии других наследников по закону они наследуют вместе и наравне с наследниками той очереди, которая призывается к наследованию.</w:t>
      </w:r>
    </w:p>
    <w:p w:rsidR="00DD4C90" w:rsidRDefault="00DD4C90" w:rsidP="00DD4C90">
      <w:pPr>
        <w:pStyle w:val="a4"/>
        <w:shd w:val="clear" w:color="auto" w:fill="FFFFFF"/>
        <w:spacing w:before="240" w:beforeAutospacing="0" w:after="240" w:afterAutospacing="0" w:line="268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При отсутствии других наследников по закону указанные в пункте 2 настоящей статьи нетрудоспособные иждивенцы наследодателя наследуют самостоятельно в качестве наследников восьмой очереди.</w:t>
      </w:r>
    </w:p>
    <w:p w:rsidR="003936A4" w:rsidRPr="00DD4C90" w:rsidRDefault="00DD4C90" w:rsidP="00DD4C90"/>
    <w:sectPr w:rsidR="003936A4" w:rsidRPr="00DD4C90" w:rsidSect="0078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3347"/>
    <w:rsid w:val="00133E3B"/>
    <w:rsid w:val="0014727D"/>
    <w:rsid w:val="00244BD8"/>
    <w:rsid w:val="004700E8"/>
    <w:rsid w:val="0064580E"/>
    <w:rsid w:val="00783B74"/>
    <w:rsid w:val="00811356"/>
    <w:rsid w:val="00863347"/>
    <w:rsid w:val="00900413"/>
    <w:rsid w:val="00A05540"/>
    <w:rsid w:val="00A81CD6"/>
    <w:rsid w:val="00B64517"/>
    <w:rsid w:val="00BD43D9"/>
    <w:rsid w:val="00DA1F38"/>
    <w:rsid w:val="00DD4C90"/>
    <w:rsid w:val="00E607DE"/>
    <w:rsid w:val="00F11ABE"/>
    <w:rsid w:val="00F36010"/>
    <w:rsid w:val="00FC43CA"/>
    <w:rsid w:val="00FC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74"/>
  </w:style>
  <w:style w:type="paragraph" w:styleId="2">
    <w:name w:val="heading 2"/>
    <w:basedOn w:val="a"/>
    <w:link w:val="20"/>
    <w:uiPriority w:val="9"/>
    <w:qFormat/>
    <w:rsid w:val="008633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3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33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3347"/>
  </w:style>
  <w:style w:type="paragraph" w:styleId="a4">
    <w:name w:val="Normal (Web)"/>
    <w:basedOn w:val="a"/>
    <w:uiPriority w:val="99"/>
    <w:semiHidden/>
    <w:unhideWhenUsed/>
    <w:rsid w:val="00863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1148/" TargetMode="External"/><Relationship Id="rId5" Type="http://schemas.openxmlformats.org/officeDocument/2006/relationships/hyperlink" Target="http://www.zakonrf.info/gk/gl63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>Melkosoft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2017-02-17T11:46:00Z</dcterms:created>
  <dcterms:modified xsi:type="dcterms:W3CDTF">2017-02-19T13:20:00Z</dcterms:modified>
</cp:coreProperties>
</file>