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A7" w:rsidRPr="00380EA7" w:rsidRDefault="00380EA7" w:rsidP="00380EA7">
      <w:pPr>
        <w:shd w:val="clear" w:color="auto" w:fill="FFFFFF"/>
        <w:spacing w:after="0" w:line="240" w:lineRule="auto"/>
        <w:outlineLvl w:val="0"/>
        <w:rPr>
          <w:rFonts w:ascii="Arial" w:eastAsia="Times New Roman" w:hAnsi="Arial" w:cs="Arial"/>
          <w:color w:val="373737"/>
          <w:kern w:val="36"/>
          <w:sz w:val="53"/>
          <w:szCs w:val="53"/>
          <w:lang w:eastAsia="ru-RU"/>
        </w:rPr>
      </w:pPr>
      <w:r w:rsidRPr="00380EA7">
        <w:rPr>
          <w:rFonts w:ascii="Arial" w:eastAsia="Times New Roman" w:hAnsi="Arial" w:cs="Arial"/>
          <w:color w:val="373737"/>
          <w:kern w:val="36"/>
          <w:sz w:val="53"/>
          <w:szCs w:val="53"/>
          <w:lang w:eastAsia="ru-RU"/>
        </w:rPr>
        <w:t>Федеральный закон от 21 декабря 2001 г. N 178-ФЗ</w:t>
      </w:r>
    </w:p>
    <w:p w:rsidR="00380EA7" w:rsidRPr="00380EA7" w:rsidRDefault="00380EA7" w:rsidP="00380EA7">
      <w:pPr>
        <w:shd w:val="clear" w:color="auto" w:fill="FFFFFF"/>
        <w:spacing w:after="0" w:line="240" w:lineRule="auto"/>
        <w:outlineLvl w:val="1"/>
        <w:rPr>
          <w:rFonts w:ascii="Arial" w:eastAsia="Times New Roman" w:hAnsi="Arial" w:cs="Arial"/>
          <w:color w:val="373737"/>
          <w:sz w:val="29"/>
          <w:szCs w:val="29"/>
          <w:lang w:eastAsia="ru-RU"/>
        </w:rPr>
      </w:pPr>
      <w:r w:rsidRPr="00380EA7">
        <w:rPr>
          <w:rFonts w:ascii="Arial" w:eastAsia="Times New Roman" w:hAnsi="Arial" w:cs="Arial"/>
          <w:color w:val="373737"/>
          <w:sz w:val="29"/>
          <w:szCs w:val="29"/>
          <w:lang w:eastAsia="ru-RU"/>
        </w:rPr>
        <w:t>"О приватизации государственного и муниципального имущества" </w:t>
      </w:r>
      <w:hyperlink r:id="rId4" w:anchor="comments" w:history="1">
        <w:r w:rsidRPr="00380EA7">
          <w:rPr>
            <w:rFonts w:ascii="Arial" w:eastAsia="Times New Roman" w:hAnsi="Arial" w:cs="Arial"/>
            <w:color w:val="FFFFFF"/>
            <w:sz w:val="14"/>
            <w:szCs w:val="14"/>
            <w:bdr w:val="none" w:sz="0" w:space="0" w:color="auto" w:frame="1"/>
            <w:lang w:eastAsia="ru-RU"/>
          </w:rPr>
          <w:t>0</w:t>
        </w:r>
      </w:hyperlink>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Принят Государственной Думой 30 ноября 2001 года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Одобрен Советом Федерации 5 декабря 2001 года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Глава I. Общие положения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1. Понятие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2. Основные принципы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открытых акционерных обществ, в уставный капитал которых вносится государственное или муниципальное имущество).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Приватизация муниципального имущества осуществляется органами местного самоуправления самостоятельно в порядке, предусмотренном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3. Сфера действия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Действие настоящего Федерального закона не распространяется на отношени</w:t>
      </w:r>
      <w:bookmarkStart w:id="0" w:name="_GoBack"/>
      <w:bookmarkEnd w:id="0"/>
      <w:r w:rsidRPr="00380EA7">
        <w:rPr>
          <w:rFonts w:ascii="Arial" w:eastAsia="Times New Roman" w:hAnsi="Arial" w:cs="Arial"/>
          <w:color w:val="373737"/>
          <w:sz w:val="23"/>
          <w:szCs w:val="23"/>
          <w:lang w:eastAsia="ru-RU"/>
        </w:rPr>
        <w:t>я, возникающие при отчуждении: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1) земли, за исключением отчуждения земельных участков, на которых расположены объекты недвижимости, в том числе имущественные комплексы;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природных ресурсов;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государственного и муниципального жилищного фонда;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государственного резерва;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государственного и муниципального имущества, находящегося за пределами территории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государственного и муниципального имущества в случаях, предусмотренных международными договорами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учреждений;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10) государственного и муниципального имущества на основании судебного решения;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Отчуждение указанного в настоящем пункте государственного и муниципального имущества регулируется иными федеральными законами и принятыми в соответствии с ними нормативными правовыми актами.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законодательства.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  Статья 4. Законодательство Российской Федерации о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 Статья 5. Покупатели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Открытые акционерные общества не могут являться покупателями размещенных ими акций, подлежащих приватизации в соответствии с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1. Для реализации единой государственной политики в сфере приватизации Правительство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представляет Президенту Российской Федерации для утверждения предложения о формировании перечня стратегических предприятий и акционерных обществ, включающего в себя:</w:t>
      </w:r>
      <w:r w:rsidRPr="00380EA7">
        <w:rPr>
          <w:rFonts w:ascii="Arial" w:eastAsia="Times New Roman" w:hAnsi="Arial" w:cs="Arial"/>
          <w:color w:val="373737"/>
          <w:sz w:val="23"/>
          <w:szCs w:val="23"/>
          <w:lang w:eastAsia="ru-RU"/>
        </w:rPr>
        <w:br/>
        <w:t>     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открытые 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r w:rsidRPr="00380EA7">
        <w:rPr>
          <w:rFonts w:ascii="Arial" w:eastAsia="Times New Roman" w:hAnsi="Arial" w:cs="Arial"/>
          <w:color w:val="373737"/>
          <w:sz w:val="23"/>
          <w:szCs w:val="23"/>
          <w:lang w:eastAsia="ru-RU"/>
        </w:rPr>
        <w:br/>
        <w:t>     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открытые акционерные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необходимости и степени участия Российской Федерации в открытых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ежегодно утверждает прогнозный план (программу) приватизации федерального имущества на соответствующий год;</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издает нормативные правовые акты по вопросам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руководит работой федеральных органов исполнительной власти по вопросам приватизации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принимает решения об условиях приватизации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осуществляет контроль за приватизацией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9) осуществляет иные предусмотренные настоящим Федеральным законом полномочия.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 специальному поручению Правительства Российской Федерации от его имени функции по продаже приватизируемого федерального имущества могут осуществлять специализированное государственное учреждение или специализированные государственные учреждения.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Глава II. Планирование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7. Прогнозный план (программа) приватизации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Правительство Российской Федерации ежегодно утверждает прогнозный план (программу) приватизации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Прогнозный план (программа) содержит перечень федеральных государственных унитарных предприятий, акций открытых акционерных обществ, находящихся в федеральной собственности, и иного федерального имущества, которое планируется приватизировать в соответствующем году. В прогнозном плане (программе) указываются характеристика федерального имущества, которое планируется приватизировать, и предполагаемые сроки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Акции открытого акционерного общества "Газпром", Российского акционерного общества энергетики и электрификации "Единая энергетическая система России",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lastRenderedPageBreak/>
        <w:t>     Статья 8. Разработка прогнозного плана (программы) приватизации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Разработка проекта прогнозного плана (программы) приватизации федерального имущества на очередной финансовый год осуществляется в соответствии с основными направлениями внутренней политики Российской Федерации, определенными Президентом Российской Федерации, а также в соответствии с принятыми Правительством Российской Федерации программами социально-экономического развития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Федеральные органы исполнительной власти не позднее чем за восемь месяцев до начала очередного финансового года направляют в Правительство Российской Федерации или уполномоченный федеральный орган исполнительной власти предложения о приватизации находящихся в их ведении федеральных государственных унитарных предприятий, а также находящихся в федеральной собственности акций открытых акционерных обществ, осуществляющих деятельность в определенной отрасли экономики, и иного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открытые акционерные общества, акции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 в очередном финансовом году.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Порядок разработки прогнозного плана (программы) приватизации федерального имущества определяется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Утвержденный Правительством Российской Федерации прогнозный план (программа) приватизации федерального имущества направляется в Государственную Думу одновременно с проектом федерального закона о федеральном бюджете на очередной финансовый год в составе прилагаемых к нему документов и материалов.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9. Отчет о выполнении прогнозного плана (программы) приватизации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Правительство Российской Федерации ежегодно, не позднее 1 мая, представляет в Государственную Думу отчет о выполнении прогнозного плана (программы) приватизации федерального имущества за прошедший год.</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2. Отчет о выполнении прогнозного плана (программы)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открытых </w:t>
      </w:r>
      <w:r w:rsidRPr="00380EA7">
        <w:rPr>
          <w:rFonts w:ascii="Arial" w:eastAsia="Times New Roman" w:hAnsi="Arial" w:cs="Arial"/>
          <w:color w:val="373737"/>
          <w:sz w:val="23"/>
          <w:szCs w:val="23"/>
          <w:lang w:eastAsia="ru-RU"/>
        </w:rPr>
        <w:lastRenderedPageBreak/>
        <w:t>акционерных обществ и иного федерального имущества с указанием способа, срока и цены сделки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Статья 10. Планирование приватизации имущества, находящегося в собственности субъектов Российской Федерации,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Глава III. Порядок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11. Определение состава подлежащего приватизации имущественного комплекса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Состав подлежащего приватизации имущественного комплекса унитарного предприятия определяется в передаточном акте.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Передаточный акт должен содержать также расчет балансовой стоимости подлежащих приватизации активов унитарного предприятия, а в случае создания открытого акционерного общества путем преобразования унитарного предприятия - сведения о размере уставного капитала, количестве и номинальной стоимости акций.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3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Стоимость земельных участков принимается равной пятикратному размеру ставки земельного налога за единицу площади земельных участков в поселениях с численностью населения свыше 500 тысяч человек или трехкратному размеру ставки земельного налога в остальных случаях.</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r w:rsidRPr="00380EA7">
        <w:rPr>
          <w:rFonts w:ascii="Arial" w:eastAsia="Times New Roman" w:hAnsi="Arial" w:cs="Arial"/>
          <w:color w:val="373737"/>
          <w:sz w:val="23"/>
          <w:szCs w:val="23"/>
          <w:lang w:eastAsia="ru-RU"/>
        </w:rPr>
        <w:br/>
        <w:t>     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12. Определение цены подлежащего приватизации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Нормативная цена подлежащего приватизации государственного или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2. Начальная цена приватизируемого государственного или муниципального имущества устанавливается в случаях, предусмотренных настоящим Федеральным законом, на основании отчета об оценке государственного или муниципального имущества, составленного в </w:t>
      </w:r>
      <w:r w:rsidRPr="00380EA7">
        <w:rPr>
          <w:rFonts w:ascii="Arial" w:eastAsia="Times New Roman" w:hAnsi="Arial" w:cs="Arial"/>
          <w:color w:val="373737"/>
          <w:sz w:val="23"/>
          <w:szCs w:val="23"/>
          <w:lang w:eastAsia="ru-RU"/>
        </w:rPr>
        <w:lastRenderedPageBreak/>
        <w:t>соответствии с законодательством Российской Федерации об оценочной деятельности.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13. Способы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Используются следующие способы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преобразование унитарного предприятия в открытое акционерное общество;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продажа государственного или муниципального имущества на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продажа акций открытых акционерных обществ на специализированном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продажа государственного или муниципального имущества на конкурсе;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продажа за пределами территории Российской Федерации находящихся в государственной собственности акций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продажа акций открытых акционерных обществ через организатора торговли на рынке ценных бумаг;</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продажа государственного или муниципального имущества посредством публичного предложения;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продажа государственного или муниципального имущества без объявления цены;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9) внесение государственного или муниципального имущества в качестве вклада в уставные капиталы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10) продажа акций открытых акционерных обществ по результатам доверительного 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Приватизация имущественного комплекса унитарного предприятия в случае, если размер уставного капитала, определенный в соответствии со статьей 11 настоящего Федерального закона,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иных случаях приватизация имущественного комплекса унитарного предприятия осуществляется другими предусмотренными настоящим Федеральным законом способами.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3. Приватизация имущественных комплексов федеральных унитарных предприятий и находящихся в федеральной собственности акций открытых </w:t>
      </w:r>
      <w:r w:rsidRPr="00380EA7">
        <w:rPr>
          <w:rFonts w:ascii="Arial" w:eastAsia="Times New Roman" w:hAnsi="Arial" w:cs="Arial"/>
          <w:color w:val="373737"/>
          <w:sz w:val="23"/>
          <w:szCs w:val="23"/>
          <w:lang w:eastAsia="ru-RU"/>
        </w:rPr>
        <w:lastRenderedPageBreak/>
        <w:t>акционерных обществ, балансовая стоимость основных средств которых на последнюю отчетную дату превышает пять миллионов минимальных размеров оплаты труда, а также имущества, соответствующего иным критериям, установленным Правительством Российской Федерации, может осуществляться: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путем преобразования унитарного предприятия в открытое акционерное общество;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 специализированном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посредством продажи за пределами территории Российской Федерации находящихся в государственной собственности акций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посредством внесения в соответствии с нормативными правовыми актами Президента Российской Федерации федерального имущества в качестве вклада в уставный капитал стратегического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Приватизация имущества, не соответствующего указанным в пункте 3 настоящей статьи критериям, может осуществляться: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путем преобразования унитарного предприятия в открытое акционерное общество;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 специализированном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 конкурсе;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посредством внесения акций в качестве вклада в уставный капитал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случае, если аукцион, специализированный аукцион или конкурс по продаже такого имущества был признан не состоявшимся в силу отсутствия заявок либо участия в нем одного покупателя, приватизация может быть осуществлена другим установленным пунктом 1 настоящей статьи способом в порядке, предусмотренном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14. Решение об условиях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1. Решение об условиях приватизации федерального имущества принимается в соответствии с прогнозным планом (программой) приватизации федерального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В решении об условиях приватизации федерального имущества должны содержаться следующие сведения: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наименование имущества и иные позволяющие его индивидуализировать данные (характеристика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способ приватизации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нормативная цена;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срок рассрочки платежа (в случае ее предоставления);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иные необходимые для приватизации имущества сведения.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состав подлежащего приватизации имущественного комплекса унитарного предприятия, определенный в соответствии со статьей 11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Со дня утверждения прогнозного плана (программы) приватизации федерального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сокращать численность работников указанного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получать кредиты;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осуществлять выпуск ценных бумаг;</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 Статья 15. Информационное обеспечение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Прогнозный план (программа) приватизации федерального имущества, отчет о выполнении прогнозного плана (программы) приватизации федерального имущества за прошедший год, а также решения об условиях приватизации государственного или муниципального имущества подлежат опубликованию в установленном порядке в официальных изданиях.</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Информационное сообщение о продаже государственного или муниципального имущества подлежит опубликованию в средствах массовой информации, определенных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 если иное не предусмотрено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Обязательному опубликованию в информационном сообщении о продаже государственного и муниципального имущества подлежат следующие сведения, за исключением случаев, предусмотренных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наименование государственного органа или органа местного самоуправления, принявших решение об условиях приватизации имущества, реквизиты указанного решения;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наименование имущества и иные позволяющие его индивидуализировать данные (характеристика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способ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начальная цена;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форма подачи предложений о цене;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условия и сроки платежа, необходимые реквизиты счетов;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порядок, место, даты начала и окончания подачи заявок (предложений);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исчерпывающий перечень представляемых покупателями документов и требования к их оформлению;</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срок заключения договора купли-продажи;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порядок ознакомления покупателей с иной информацией, в том числе с актом инвентаризации, условиями договора купли-продажи;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ограничения участия отдельных категорий физических и юридических лиц в приватизации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иные указанные в настоящем Федеральном законе сведения, а также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 продаже государственного или муниципального имущества на аукционе, специализированном аукционе или конкурсе также указываются: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порядок определения победителей;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размер, срок и порядок внесения задатка, необходимые реквизиты счетов;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место и срок подведения итогов;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условия конкурса (при продаже государственного или муниципального имущества на конкурсе);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форма бланка заявки (при продаже акций на специализированном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При продаже акций открытого акционерного общества, находящихся в государственной или муниципальной собственности, обязательному включению в информационное сообщение подлежат также следующие сведения, если иное не предусмотрено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полное наименование, почтовый адрес и место нахождения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размер уставного капитала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общее количество и категории выпущенных акций, их номинальная стоимость;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площадь земельного участка, на котором расположено недвижимое имущество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обязательства открытого акционерного общества,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балансовый отчет открытого акционерного общества на последнюю отчетную дату перед опубликованием информационного сообщения;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перечень основной продукции (работ, услуг), производство которой осуществляется открытым акционерным обществом;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численность работников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процентов.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 иными сведениями об открытом акционерном обществе покупатели имеют право ознакомиться в месте, указанном в информационном сообщении.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Со дня приема заявок лицо, желающее приобрести государственное или муниципальное имущество (далее - претендент), имеет право предварительного ознакомления с информацией о подлежащем приватизации имуществе.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Информация о результатах сделок приватизации государственного и муниципального имущества подлежит опубликованию в средствах массовой информации в месячный срок со дня совершения указанных сделок.</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Обязательному опубликованию подлежит следующая информация о совершенных сделках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наименование имущества и иные позволяющие его индивидуализировать сведения (характеристика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цена сделки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имя (наименование) покупателя.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 Статья 16. Документы, представляемые покупателями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Претенденты представляют следующие документы: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заявку;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платежный документ с отметкой банка об исполнении, подтверждающий внесение соответствующих денежных средств в установленных настоящим Федеральным законом случаях;</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Физические лица предъявляют документ, удостоверяющий личность.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Юридические лица дополнительно представляют следующие документы: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нотариально заверенные копии учредительных документов;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сведения о доле Российской Федерации, субъекта Российской Федерации, муниципального образования в уставном капитале юридического лица;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иные документы, требование к представлению которых может быть установлено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опись представленных документов.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случае подачи заявки представителем претендента предъявляется надлежащим образом оформленная доверенность.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Требования к документам, представляемым претендентами - нерезидентами Российской Федерации, определяются законодательством Российской Федерации о валютном регулировании и валютном контроле.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Обязанность доказать свое право на приобретение государственного и муниципального имущества возлагается на претендента.</w:t>
      </w:r>
      <w:r w:rsidRPr="00380EA7">
        <w:rPr>
          <w:rFonts w:ascii="Arial" w:eastAsia="Times New Roman" w:hAnsi="Arial" w:cs="Arial"/>
          <w:color w:val="373737"/>
          <w:sz w:val="23"/>
          <w:szCs w:val="23"/>
          <w:lang w:eastAsia="ru-RU"/>
        </w:rPr>
        <w:br/>
        <w:t>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признается ничтожной.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 Статья 17. Социальные гарантии работникам открытых акционерных обществ, созданных в процессе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Открытые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2. По истечении трех месяцев со дня государственной регистрации открытого акционерного общества, созданного в процессе приватизации имущественного комплекса унитарного предприятия, его работники (представители работников), совет директоров (наблюдательный совет) или исполнительный орган открытого акционерного общества могут предложить </w:t>
      </w:r>
      <w:r w:rsidRPr="00380EA7">
        <w:rPr>
          <w:rFonts w:ascii="Arial" w:eastAsia="Times New Roman" w:hAnsi="Arial" w:cs="Arial"/>
          <w:color w:val="373737"/>
          <w:sz w:val="23"/>
          <w:szCs w:val="23"/>
          <w:lang w:eastAsia="ru-RU"/>
        </w:rPr>
        <w:lastRenderedPageBreak/>
        <w:t>пересмотреть положения действующего коллективного договора или заключить новый коллективный договор.</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Глава IV. Способы приватизации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18. Продажа государственного или муниципального имущества на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Аукцион является открытым по составу участников.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Аукцион, в котором принял участие только один участник, признается несостоявшимся.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Продолжительность приема заявок на участие в аукционе должна быть не менее чем двадцать пять дней.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статье 15 </w:t>
      </w:r>
      <w:r w:rsidRPr="00380EA7">
        <w:rPr>
          <w:rFonts w:ascii="Arial" w:eastAsia="Times New Roman" w:hAnsi="Arial" w:cs="Arial"/>
          <w:color w:val="373737"/>
          <w:sz w:val="23"/>
          <w:szCs w:val="23"/>
          <w:lang w:eastAsia="ru-RU"/>
        </w:rPr>
        <w:lastRenderedPageBreak/>
        <w:t>настоящего Федерального закона, указывается величина повышения начальной цены ("шаг аукциона").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Задаток для участия в аукционе устанавливается в размере 20 процентов начальной цены, указанной в информационном сообщении о приватизации государственного или муниципального имущества, но не более чем 4,5 миллиона установленных федеральным законом минимальных размеров оплаты труда.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Претендент не допускается к участию в аукционе по следующим основаниям: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заявка подана лицом, не уполномоченным претендентом на осуществление таких действий;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не подтверждено поступление в установленный срок задатка на счета, указанные в информационном сообщении.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Перечень оснований отказа претенденту в участии в аукционе является исчерпывающим.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11.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13. Суммы задатков возвращаются участникам аукциона, за исключением его победителя, в течение пяти дней с даты подведения итогов аукциона.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14. В течение пяти дней с даты подведения итогов аукциона с победителем аукциона заключается договор купли-продажи.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16. Не урегулированные настоящей статьей и связанные с проведением аукциона отношения регулируются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19. Продажа акций открытых акционерных обществ на специализированном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Специализированный аукцион является открытым по составу участников.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Специализированный аукцион, в котором принял участие только один участник, признается несостоявшимся.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Прием заявок осуществляется в течение двадцати пяти дней.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Форма бланка заявки утверждается в порядке, определенном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5. Претендент не допускается к участию в специализированном аукционе по следующим основаниям: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заявка подана лицом, не уполномоченным претендентом на осуществление таких действий;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поступившие денежные средства меньше начальной цены акции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внесение претендентом денежных средств осуществлено с нарушением условий, опубликованных в информационном сообщении.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Перечень оснований отказа претенденту в участии в специализированном аукционе является исчерпывающим.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9. Межрегиональный специализированный аукцион может проводиться в случае продажи акций открытого акционерного общества, чистые активы которого по данным балансового отчета за финансовый год, предшествующий </w:t>
      </w:r>
      <w:r w:rsidRPr="00380EA7">
        <w:rPr>
          <w:rFonts w:ascii="Arial" w:eastAsia="Times New Roman" w:hAnsi="Arial" w:cs="Arial"/>
          <w:color w:val="373737"/>
          <w:sz w:val="23"/>
          <w:szCs w:val="23"/>
          <w:lang w:eastAsia="ru-RU"/>
        </w:rPr>
        <w:lastRenderedPageBreak/>
        <w:t>году, в котором принято решение об условиях приватизации акций открытого акционерного общества, составляют от 500 тысяч до трех миллионов установленных федеральным законом минимальных размеров оплаты труда на момент принятия указанного решения.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Всероссийский специализированный аукцион может проводиться в случае продажи акций открытого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открытого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 Статья 20. Продажа государственного или муниципального имущества на конкурсе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Ha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Конкурс, в котором принял участие только один участник, признается несостоявшимся.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Продолжительность приема заявок на участие в конкурсе должна быть не менее чем двадцать пять дней.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Задаток для участия в конкурсе устанавливается в размере 20 процентов начальной цены, указанной в информационном сообщении о проведении указанного конкурса, но не более чем 4,5 миллиона установленных федеральным законом минимальных размеров оплаты труда.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Претендент не допускается к участию в конкурсе по следующим основаниям: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заявка подана лицом, не уполномоченным претендентом на осуществление таких действий;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Перечень указанных оснований отказа претенденту в участии в конкурсе является исчерпывающим.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9. Одно лицо имеет право подать только одну заявку, а также только одно предложение о цене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10.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13. В течение десяти дней с даты подведения итогов конкурса с победителем конкурса заключается договор купли-продажи.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Указанный договор должен устанавливать порядок подтверждения победителем конкурса выполнения принимаемых на себя обязательств.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15. Договор купли-продажи государственного или муниципального имущества должен содержать: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условия конкурса, формы и сроки их выполнения;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порядок подтверждения победителем конкурса выполнения условий конкурса;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порядок осуществления контроля за выполнением победителем конкурса условий конкурса;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иные определяемые по соглашению сторон условия.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w:t>
      </w:r>
      <w:r w:rsidRPr="00380EA7">
        <w:rPr>
          <w:rFonts w:ascii="Arial" w:eastAsia="Times New Roman" w:hAnsi="Arial" w:cs="Arial"/>
          <w:color w:val="373737"/>
          <w:sz w:val="23"/>
          <w:szCs w:val="23"/>
          <w:lang w:eastAsia="ru-RU"/>
        </w:rPr>
        <w:lastRenderedPageBreak/>
        <w:t>купли-продажи, не позднее чем через тридцать дней после дня полной оплаты имущества и выполнения условий конкурса.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17. Срок выполнения условий конкурса не может превышать один год.</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пунктами 19 и 20 настоящей статьи.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19. В случае,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внесение изменений и дополнений в учредительные документы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отчуждение,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размер оплаты труда;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залог и отчуждение недвижимого имущества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получение кредита в размере более чем 5 процентов стоимости чистых активов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учреждение товариществ и хозяйственных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эмиссия ценных бумаг, не конвертируемых в акции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Голосование по указанным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Победитель конкурса не вправе осуществлять голосование по вопросу реорганизации или ликвидации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20.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сделки и иные действия, указанные в пункте 3 статьи 14 настоящего Федерального закона. Порядок согласования определяется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21. Условия конкурса могут предусматривать: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сохранение определенного числа рабочих мест;</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переподготовку и (или) повышение квалификации работников;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Указанный перечень условий конкурса является исчерпывающим.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Меры по осуществлению контроля за исполнением условий конкурса должны предусматривать периодичность контроля не чаще одного раза в квартал.</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Статья 21. Продажа за пределами территории Российской Федерации находящихся в государственной собственности акций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Продажа за пределами территории Российской Федерации находящихся в государственной собственности акций открытых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Решение о продаже акций открытых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Указанное решение должно содержать следующие сведения: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количество находящихся в государственной собственности и используемых для обеспечения выпуска ценных бумаг иностранным эмитентом акций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наименование иностранного эмитента;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вид ценных бумаг иностранного эмитента;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период и способ ограничения распоряжения остающимися в государственной собственности акциями открытого акционерного общества, акции которого продаются;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другие необходимые сведения.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Отношения, возникающие в процессе продажи акций открытых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открытых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Средства, полученные от продажи находящихся в государственной собственности акций открытых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Продажа за пределами территории Российской Федерации находящихся в государственной собственности акций открытых акционерных обществ может также осуществляться в порядке, установленном статьей 22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22. Продажа акций открытых акционерных обществ через организатора торговли на рынке ценных бумаг</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Акции открытых акционерных обществ могут продаваться через организатора торговли на рынке ценных бумаг (далее - организатор торговли).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Требования статьи 15 настоящего Федерального закона, за исключением пункта 1, не распространяются на продажу акций открытых акционерных обществ через организатора торговли.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23. Продажа государственного или муниципального имущества посредством публичного предложения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Продажа государственного или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Публичное предложение о продаже государственного или муниципального имущества является публичной офертой.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При продаже государственного или муниципального имущества посредством публичного предложения в информационном сообщении помимо сведений, предусмотренных статьей 15 настоящего Федерального закона, указываются величина снижения начальной цены (цены первоначального предложения);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(цена отсечения).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 продаже государственного или муниципального имущества посредством публичного предложения нормативная цена составляет 50 процентов начальной цены несостоявшегося аукциона.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Право приобретения государственного или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4. При отсутствии в установленный срок заявки на покупку государственного или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государственного или муниципального имущества посредством публичного предложения. В </w:t>
      </w:r>
      <w:r w:rsidRPr="00380EA7">
        <w:rPr>
          <w:rFonts w:ascii="Arial" w:eastAsia="Times New Roman" w:hAnsi="Arial" w:cs="Arial"/>
          <w:color w:val="373737"/>
          <w:sz w:val="23"/>
          <w:szCs w:val="23"/>
          <w:lang w:eastAsia="ru-RU"/>
        </w:rPr>
        <w:lastRenderedPageBreak/>
        <w:t>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Заявка на приобретение государственного или муниципального имущества посредством публичного предложения подается заявителем по месту, указанному в информационном сообщении о продаже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Прием заявок на приобретение указанного имущества по цене первоначального предложения начинается с даты, объявленной в информационном сообщении.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После регистрации первой заявки прием заявок прекращается.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Помимо заявки претендент должен представить документы, указанные в статье 16 настоящего Федерального закона. Требование других документов и информации не допускается.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Прием заявок завершается регистрацией первой заявки в журнале приема заявок с указанием времени ее поступления (число, месяц, часы и минуты).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Зарегистрированная заявка является принятием предложения (акцептом) о заключении договора купли-продажи государственного или муниципального имущества по цене предложения. Договор купли-продажи указанного имущества заключается в день регистрации заявки.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9.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государственного или муниципального имущества, денежных средств в размере цены предложения.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полной оплаты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10. При уклонении или отказе покупателя от оплаты государственного или муниципального имущества на него налагаются пени в размере 5 процентов суммы платежа за каждый день просрочки.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24. Продажа государственного или муниципального имущества без объявления цены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статьей 15 настоящего Федерального закона, за исключением начальной цены. При продаже государственного или муниципального имущества без объявления цены нормативная цена не определяется.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Претенденты направляют свои предложения о цене государственного или муниципального имущества в адрес, указанный в информационном сообщении.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Помимо предложения о цене государственного или муниципального имущества претендент должен представить документы, указанные в статье 16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25. Внесение государственного или муниципального имущества в качестве вклада в уставные капиталы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w:t>
      </w:r>
      <w:r w:rsidRPr="00380EA7">
        <w:rPr>
          <w:rFonts w:ascii="Arial" w:eastAsia="Times New Roman" w:hAnsi="Arial" w:cs="Arial"/>
          <w:color w:val="373737"/>
          <w:sz w:val="23"/>
          <w:szCs w:val="23"/>
          <w:lang w:eastAsia="ru-RU"/>
        </w:rPr>
        <w:lastRenderedPageBreak/>
        <w:t>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Внесение государственного или муниципального имущества, а также исключительных прав в уставные капиталы открытых акционерных обществ может осуществляться: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 учреждении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порядке оплаты размещаемых дополнительных акций при увеличении уставных капиталов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Внесение государственного или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оценка государственного или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При внесении государственного или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  Статья 26. Продажа акций открытого акционерного общества по результатам доверительного 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Не урегулированные настоящей статьей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Глава V. Особенности приватизации отдельных видов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27. Особенности сделок, связанных с продажей имущественного комплекса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Федеральным законом, с учетом особенностей, установленных настоящей статьей.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Состав подлежащего продаже имущественного комплекса унитарного предприятия определяется в соответствии со статьей 11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Опубликование прогнозного плана (программы)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Российская Федерация, субъект Российской Федерации, муниципальное образование ответственность не несут.</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Право собственности на имущественный комплекс унитарного предприятия переходит к покупателю в порядке, предусмотренном пунктами 3 и 4 статьи 32 настоящего Федерального закона,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r w:rsidRPr="00380EA7">
        <w:rPr>
          <w:rFonts w:ascii="Arial" w:eastAsia="Times New Roman" w:hAnsi="Arial" w:cs="Arial"/>
          <w:color w:val="373737"/>
          <w:sz w:val="23"/>
          <w:szCs w:val="23"/>
          <w:lang w:eastAsia="ru-RU"/>
        </w:rPr>
        <w:br/>
        <w:t>     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28. Отчуждение земельных участков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находящихся у унитарного предприятия на праве постоянного (бессрочного) пользования или аренды;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Решение о продаже земельных участков принимается органом, принявшим решение о приватизации соответствующих объектов недвижимости, в двухнедельный срок со дня обращения.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Договор аренды земельного участка не является препятствием для выкупа земельного участка.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Отказ в выкупе земельного участка или предоставлении его в аренду не допускается, за исключением случаев, предусмотренных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Собственники указанных в настоящем пункте объектов недвижимости вправе одновременно приобрести в общую долевую собственность </w:t>
      </w:r>
      <w:r w:rsidRPr="00380EA7">
        <w:rPr>
          <w:rFonts w:ascii="Arial" w:eastAsia="Times New Roman" w:hAnsi="Arial" w:cs="Arial"/>
          <w:color w:val="373737"/>
          <w:sz w:val="23"/>
          <w:szCs w:val="23"/>
          <w:lang w:eastAsia="ru-RU"/>
        </w:rPr>
        <w:lastRenderedPageBreak/>
        <w:t>земельный участок после приватизации всех частей зданий, строений и сооружений, расположенных на этом земельном участке.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Земельный участок отчуждается в соответствии с пунктами 1 - 4 настоящей статьи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Указанный план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Цена выкупа земельного участка устанавливается субъектами Российской Федерации в поселениях с численностью населения: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свыше 3 миллионов человек в размере от пяти- до тридцатикратного размера ставки земельного налога за единицу площади земельного участка;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от 500 тысяч до 3 миллионов человек в размере от пяти- до семнадцатикратного размера ставки земельного налога за единицу площади земельного участка;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до 500 тысяч человек, а также за пределами черты поселений в размере от трех- до десятикратного размера ставки земельного налога за единицу площади земельного участка (на начало текущего календарного года).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До установления цены выкупа земельных участков субъектами Российской Федерации цена соответствующих земельных участков определяется, исходя из указанных в настоящем пункте минимальных размеров.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8. Отчуждению в соответствии с настоящим Федеральным законом не подлежат земельные участки в составе земель: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сельскохозяйственного назначения, лесного и водного фондов, особо охраняемых природных территорий и объектов;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зараженных опасными веществами и подвергшихся биогенному заражению;</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водоохранного и санитарно-защитного назначения;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общего пользования (улицы, проезды, дороги, набережные, парки, лесопарки, скверы, сады, бульвары, водоемы, пляжи и другие);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транспорта, предназначенные для обеспечения деятельности морских и речных портов, аэропортов, а также отведенные (зарезервированные) для их перспективного развития;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не подлежащих отчуждению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статьи 25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29. Особенности приватизации объектов культурного наследия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Федеральным законом, при условии их обременения обязательствами по содержанию, сохранению и использованию (далее - охранное обязательство).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w:t>
      </w:r>
      <w:r w:rsidRPr="00380EA7">
        <w:rPr>
          <w:rFonts w:ascii="Arial" w:eastAsia="Times New Roman" w:hAnsi="Arial" w:cs="Arial"/>
          <w:color w:val="373737"/>
          <w:sz w:val="23"/>
          <w:szCs w:val="23"/>
          <w:lang w:eastAsia="ru-RU"/>
        </w:rPr>
        <w:lastRenderedPageBreak/>
        <w:t>в области охраны объектов культурного наследия,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30. Особенности приватизации объектов социально-культурного и коммунально-бытового назначения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объектов здравоохранения, образования, культуры, предназначенных для обслуживания жителей соответствующего поселения;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детских оздоровительных комплексов (дач, лагерей);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жилищного фонда и объектов его инфраструктуры;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объектов транспорта и энергетики, предназначенных для обслуживания жителей соответствующего поселения.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31. Обременения приватизируемого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Ограничениями могут являться: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иные обязанности, предусмотренные федеральным законом или в установленном им порядке.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обеспечивать беспрепятственный доступ, проход, проезд;</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обеспечивать возможность размещения межевых, геодезических и иных знаков;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указанное лицо может быть обязано исполнить в натуре условия обременения, в том числе публичного сервитута;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Обременение, в том числе публичный сервитут, может быть прекращено или их условия могут быть изменены в случае: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отсутствия или изменения государственного либо общественного интереса в обременении, в том числе в публичном сервитуте;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невозможности или существенного затруднения использования имущества по его прямому назначению.</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32. Оформление сделок купли-продажи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Продажа государственного или муниципального имущества оформляется договором купли-продажи.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Обязательными условиями договора купли-продажи государственного или муниципального имущества являются: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открытого акционерного общества, их категория и стоимость;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иные условия, установленные сторонами такого договора по взаимному соглашению.</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Глава VI. Оплата и распределение денежных средств от продажи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Статья 33. Распределение денежных средств, полученных в результате сделок купли-продажи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Денежными средствами, полученными от продажи государственного или муниципального имущества, являются денежные средства, полученные от покупателей в счет оплаты государственного или муниципального имущества, за вычетом расходов на организацию и проведение приватизации соответствующего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Размер и виды затрат на организацию и проведение приватизации федерального имущества устанавливаются Правительством Российской Федерации. Размер и виды затрат на организацию и проведение приватизации имущества, находящегося в собственности субъектов Российской Федерации, и муниципального имущества устанавливаются соответственно органами государственной власти субъектов Российской Федерации 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Денежные средства, полученные от продажи федерального имущества, имущества, находящегося в собственности субъектов Российской Федерации, или муниципального имущества с первого по пятнадцатое число каждого месяца, подлежат перечислению соответственно в федеральный бюджет, бюджеты субъектов Российской Федерации и местные бюджеты не позднее двадцать пятого числа соответствующего месяца. Денежные средства, полученные от продажи федерального имущества, имущества, находящегося в собственности субъектов Российской Федерации, или муниципального имущества с шестнадцатого по тридцать первое число каждого месяца, подлежат перечислению соответственно в федеральный бюджет, бюджеты субъектов Российской Федерации, местные бюджеты не позднее десятого числа месяца, следующего за соответствующим месяцем.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В случае несвоевременного перечисления денежных средств, полученных от продажи государственного имущества, федеральный орган исполнительной власти, в компетенции которого находятся вопросы координации и регулирования деятельности по сбору налогов, его территориальные органы имеют право производить списание в бесспорном порядке указанных денежных средств.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4. За несвоевременное перечисление денежных средств, полученных от продажи федерального имущества, имущества, находящегося в </w:t>
      </w:r>
      <w:r w:rsidRPr="00380EA7">
        <w:rPr>
          <w:rFonts w:ascii="Arial" w:eastAsia="Times New Roman" w:hAnsi="Arial" w:cs="Arial"/>
          <w:color w:val="373737"/>
          <w:sz w:val="23"/>
          <w:szCs w:val="23"/>
          <w:lang w:eastAsia="ru-RU"/>
        </w:rPr>
        <w:lastRenderedPageBreak/>
        <w:t>собственности субъектов Российской Федерации, или муниципального имущества, соответственно в федеральный бюджет, бюджеты субъектов Российской Федерации и местные бюджеты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Контроль за порядком и своевременностью перечисления полученных от продажи федерального имущества денежных средств в федеральный бюджет осуществляют уполномоченные федеральные органы исполнительной власти, а также Счетная палата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34. Средства платежа при продаже государственного 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При продаже государственного и муниципального имущества законным средством платежа признается валюта Российской Федерации.</w:t>
      </w:r>
      <w:r w:rsidRPr="00380EA7">
        <w:rPr>
          <w:rFonts w:ascii="Arial" w:eastAsia="Times New Roman" w:hAnsi="Arial" w:cs="Arial"/>
          <w:color w:val="373737"/>
          <w:sz w:val="23"/>
          <w:szCs w:val="23"/>
          <w:lang w:eastAsia="ru-RU"/>
        </w:rPr>
        <w:br/>
        <w:t>     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35. Порядок оплаты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Решение о предоставлении рассрочки может быть принято в случае приватизации государственного или муниципального имущества в соответствии со статьей 24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4. На сумму денежных средств, по уплате которой предоставляется рассрочка, производится начисление процентов исходя из ставки, равной </w:t>
      </w:r>
      <w:r w:rsidRPr="00380EA7">
        <w:rPr>
          <w:rFonts w:ascii="Arial" w:eastAsia="Times New Roman" w:hAnsi="Arial" w:cs="Arial"/>
          <w:color w:val="373737"/>
          <w:sz w:val="23"/>
          <w:szCs w:val="23"/>
          <w:lang w:eastAsia="ru-RU"/>
        </w:rPr>
        <w:lastRenderedPageBreak/>
        <w:t>одной трети ставки рефинансирования Центрального банка Российской Федерации, действующей на дату публикации объявления о продаже.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Начисленные проценты распределяются в порядке, установленном статьей 33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Покупатель вправе оплатить приобретаемое государственное или муниципальное имущество досрочно.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настоящего Федерального закона не распространяются.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случае нарушения покупателем сроков и порядка внесения платежей обращается взыскание на заложенное имущество в судебном порядке.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 покупателя могут быть взысканы также убытки, причиненные неисполнением договора купли-продажи.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 Статья 36. Порядок возврата денежных средств по недействительным сделкам купли-продажи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1. Возврат денежных средств по недействительным сделкам купли-продажи государственного или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соответственно федерального имущества, государственного имущества субъектов Российской Федерации, муниципального имущества. Денежные средства в размере, определенном решением суда, после передачи имущества согласно решению суда в государственную или муниципальную собственность подлежат возврату покупателю из суммы денежных средств, полученных в счет оплаты иными </w:t>
      </w:r>
      <w:r w:rsidRPr="00380EA7">
        <w:rPr>
          <w:rFonts w:ascii="Arial" w:eastAsia="Times New Roman" w:hAnsi="Arial" w:cs="Arial"/>
          <w:color w:val="373737"/>
          <w:sz w:val="23"/>
          <w:szCs w:val="23"/>
          <w:lang w:eastAsia="ru-RU"/>
        </w:rPr>
        <w:lastRenderedPageBreak/>
        <w:t>покупателями приватизируемого государственного или муниципального имущества, до распределения денежных средств в соответствии со статьей 33 настоящего Федерального закона. Оставшиеся после исполнения решений суда денежные средства подлежат перечислению их получателям в порядке, установленном статьей 33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В случае недостаточности денежных средств от сделок купли-продажи федерального имущества, имущества, находящегося в собственности субъектов Российской Федерации, и муниципального имущества для обеспечения полного возврата денежных средств в срок, предусмотренный исполнительными документами, возврат недостающих денежных средств осуществляется соответственно за счет денежных средств государственной казны Российской Федерации, казны субъектов Российской Федерации и местных бюджетов.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Глава VII. Особенности создания и правового положения открытых акционерных обществ, акции которых находятся в государственной или муниципальной собственности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37. Особенности создания открытого акционерного общества путем преобразования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составленным в порядке, предусмотренном статьей 11 настоящего Федерального закона,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В уставе открытого акционерного общества, созданного путем преобразования унитарного предприятия, должны быть учтены требования Федерального закона "Об акционерных обществах" и определенные настоящим Федеральным законом особенности.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статьей 11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До первого собрания акционеров руководитель государственного или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6. Одновременно с утверждением устава открытого акционерного общества определяется количественный состав совета директоров </w:t>
      </w:r>
      <w:r w:rsidRPr="00380EA7">
        <w:rPr>
          <w:rFonts w:ascii="Arial" w:eastAsia="Times New Roman" w:hAnsi="Arial" w:cs="Arial"/>
          <w:color w:val="373737"/>
          <w:sz w:val="23"/>
          <w:szCs w:val="23"/>
          <w:lang w:eastAsia="ru-RU"/>
        </w:rPr>
        <w:lastRenderedPageBreak/>
        <w:t>(наблюдательного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38. Особенности правового положения открытых акционерных обществ, в отношении которых принято решение об использовании специального права ("золотой акции")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открытыми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открытого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Российская Федерация и субъекты Российской Федерации не могут одновременно использовать в отношении одного и того же открытого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открытого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3. Открытое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порядке, установленном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Представители Российской Федерации, субъектов Российской Федерации, назначенные в совет директоров (наблюдательный совет) открытого акционерного общества, участвуют в общем собрании акционеров с правом вето при принятии общим собранием акционеров решений: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 внесении изменений и дополнений в устав открытого акционерного общества или об утверждении устава открытого акционерного общества в новой редакции;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 реорганизации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 ликвидации открытого акционерного общества, назначении ликвидационной комиссии и об утверждении промежуточного и окончательного ликвидационных балансов;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об изменении уставного капитала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 совершении открытым акционерным обществом указанных в главах X и XI Федерального закона "Об акционерных обществах" крупных сделок и сделок, в совершении которых имеется заинтересованность.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открытого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открытого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Специальное право ("золотая акция") используется с момента отчуждения из государственной собственности 75 процентов акций соответствующего открытого акционерного общества.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w:t>
      </w:r>
      <w:r w:rsidRPr="00380EA7">
        <w:rPr>
          <w:rFonts w:ascii="Arial" w:eastAsia="Times New Roman" w:hAnsi="Arial" w:cs="Arial"/>
          <w:color w:val="373737"/>
          <w:sz w:val="23"/>
          <w:szCs w:val="23"/>
          <w:lang w:eastAsia="ru-RU"/>
        </w:rPr>
        <w:lastRenderedPageBreak/>
        <w:t>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Специальное право ("золотая акция") не подлежит замене на акции открытого акционерного общества, в отношении которого принято решение об использовании указанного права.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39. Особенности правового положения открытых акционерных обществ, акции которых находятся в собственности Российской Федерации, субъектов Российской Федерации или муниципальных образований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Права акционера открытых акционерных обществ, акции которых находятся в собственности Российской Федерации, от имени Российской Федерации осуществляют Правительство Российской Федерации и (или) уполномоченный федеральный орган исполнительной власти, специализированное государственное учреждение или специализированные государственные учреждения.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Права акционера открытых акционерных обществ, акции которых находятся в собственности субъектов Российской Федерации или муниципальных образований, от имени субъектов Российской Федерации, муниципальных образований осуществляют соответственно органы государственной власти субъектов Российской Федерации и органы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открытых акционерных обществ могут быть лица, замещающие соответственно государственные и муниципальные должности, а также иные лица.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Порядок управления находящимися в государственной или муниципальной собственности акциями открытых акционерных обществ, созданных в процессе приватизации,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В случае, если в государственной или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осуществляются от имени соответствующего собственника акций в порядке, определенном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законом "Об акционерных обществах" процедуры подготовки и проведения общего собрания акционеров не применяются.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3. Единоличный исполнительный орган открытого акционерного общества, включенного в перечень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40. Сохранение доли государства или муниципального образования в уставном капитале открытых акционерных обществ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и обеспечивается внесением в уставный капитал этого общества государственного или муниципального имущества либо средств соответствующего бюджета для оплаты дополнительно выпускаемых акций.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41. Регистрация выпуска акций, ведение реестра акционеров, учет акций открытых акционерных обществ, созданных в процессе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Государственная регистрация выпуска акций открытых акционерных обществ, созданных в процессе приватизации, осуществляется в порядке, установленном настоящим Федеральным законом и законодательством Российской Федерации о ценных бумагах.</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В случае, если в соответствии с Федеральным законом "О рынке ценных бумаг" регистрация выпуска акций открытого акционерного общества сопровождается регистрацией проспекта эмиссии, для регистрации выпуска акций открытого акционерного общества представляется проспект эмиссии, который должен удовлетворять требованиям Федерального закона "О рынке ценных бумаг".</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 и (или) специализированного государственного учреждения либо специализированных государственных учреждений.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4. Регистрация Российской Федерации, субъектов Российской Федерации и муниципальных образований в реестрах акционеров открытых акционерных обществ, акции которых находятся соответственно в государственной или муниципальной собственности, осуществляется бесплатно.</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открытым акционерным обществом в уставе открытого акционерного общества и реестре его акционеров должна содержаться соответствующая запись.</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Глава VIII. Переходные и заключительные положения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42. Защита прав государства и муниципальных образований как собственников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Правительство Российской Федерации, уполномоченный федеральный орган исполнительной власти, специализированное государственное учреждение или специализированные государственные учреждения, осуществляющие по специальному поручению Правительства Российской Федерации от его имени функции по продаже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 а также средств, указанных в статье 33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Лица, указанные в пункте 1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статьей 33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6. За непредставление или несвоевременное представление необходимых для публикации информационного сообщения сведений, предусмотренных статьей 15 настоящего Федерального закона, должностные лица открытых акционерных обществ, созданных в процессе приватизации, несут ответственность в соответствии с законодательством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43. Переходные положения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5. Нормативные правовые акты Президента Российской Федерации, нормативные правовые акты Правительства Российской Федерации, </w:t>
      </w:r>
      <w:r w:rsidRPr="00380EA7">
        <w:rPr>
          <w:rFonts w:ascii="Arial" w:eastAsia="Times New Roman" w:hAnsi="Arial" w:cs="Arial"/>
          <w:color w:val="373737"/>
          <w:sz w:val="23"/>
          <w:szCs w:val="23"/>
          <w:lang w:eastAsia="ru-RU"/>
        </w:rPr>
        <w:lastRenderedPageBreak/>
        <w:t>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части первой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открытых акционерных обществ, созданных путем преобразования унитарных предприятий.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w:t>
      </w:r>
      <w:r w:rsidRPr="00380EA7">
        <w:rPr>
          <w:rFonts w:ascii="Arial" w:eastAsia="Times New Roman" w:hAnsi="Arial" w:cs="Arial"/>
          <w:color w:val="373737"/>
          <w:sz w:val="23"/>
          <w:szCs w:val="23"/>
          <w:lang w:eastAsia="ru-RU"/>
        </w:rPr>
        <w:lastRenderedPageBreak/>
        <w:t>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 сроки, установленные договором аренды с правом выкупа, если в нем содержатся условия о размере выкупа, сроках и порядке его внесения;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минимальных размеров оплаты труда. Порядок определения стоимости указанных акций, сроки и порядок их оплаты определяются в соответствии с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lastRenderedPageBreak/>
        <w:t>     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14. До разграничения государственной собственности на землю решение о приватизации земельных участков, не отнесенных в соответствии с законодательством Российской Федерации к собственности Российской Федерации или собственности субъектов Российской Федерации, принимают:</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органы, принявшие решение о приватизации находящихся на этих земельных участках объектов недвижимости;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органы, уполномоченные Правительством Российской Федерации, - в отношении земельных участков, на которых находятся иные объекты недвижимости.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15. При выявлении имущества, подлежавшего внесению в уставный капитал открытого акционерного общества и не включенного при его создании в состав приватизированного имущества, указанному обществу предоставляется первоочередное право приобретения такого имущества по рыночной цене. Не выкупленное открытым акционерным обществом имущество приватизируется в порядке, установленном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16.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xml:space="preserve">     17.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w:t>
      </w:r>
      <w:r w:rsidRPr="00380EA7">
        <w:rPr>
          <w:rFonts w:ascii="Arial" w:eastAsia="Times New Roman" w:hAnsi="Arial" w:cs="Arial"/>
          <w:color w:val="373737"/>
          <w:sz w:val="23"/>
          <w:szCs w:val="23"/>
          <w:lang w:eastAsia="ru-RU"/>
        </w:rPr>
        <w:lastRenderedPageBreak/>
        <w:t>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w:t>
      </w:r>
      <w:r w:rsidRPr="00380EA7">
        <w:rPr>
          <w:rFonts w:ascii="Arial" w:eastAsia="Times New Roman" w:hAnsi="Arial" w:cs="Arial"/>
          <w:b/>
          <w:bCs/>
          <w:color w:val="373737"/>
          <w:sz w:val="23"/>
          <w:szCs w:val="23"/>
          <w:lang w:eastAsia="ru-RU"/>
        </w:rPr>
        <w:t>Статья 44. Внесение изменения в Федеральный закон "Об оценочной деятельности в Российской Федерации"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В связи с вступлением в силу настоящего Федерального закона внести в часть вторую статьи 8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     Статья 45. Признание утратившими силу иных федеральных законов</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Со дня вступления в силу настоящего Федерального закона признать утратившими силу:</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Федеральный закон от 21 июля 1997 года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Федеральный закон от 23 июня 1999 года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 1999, N 26, ст. 3173);</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Федеральный закон от 5 августа 2000 года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lastRenderedPageBreak/>
        <w:t>     Статья 46. Порядок вступления в силу настоящего Федерального закона</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Настоящий Федеральный закон вступает в силу по истечении трех месяцев со дня его официального опубликования.</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color w:val="373737"/>
          <w:sz w:val="23"/>
          <w:szCs w:val="23"/>
          <w:lang w:eastAsia="ru-RU"/>
        </w:rPr>
        <w:t>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80EA7" w:rsidRPr="00380EA7" w:rsidRDefault="00380EA7" w:rsidP="00380EA7">
      <w:pPr>
        <w:shd w:val="clear" w:color="auto" w:fill="FFFFFF"/>
        <w:spacing w:before="240" w:after="240" w:line="300" w:lineRule="atLeast"/>
        <w:ind w:left="840"/>
        <w:rPr>
          <w:rFonts w:ascii="Arial" w:eastAsia="Times New Roman" w:hAnsi="Arial" w:cs="Arial"/>
          <w:color w:val="373737"/>
          <w:sz w:val="23"/>
          <w:szCs w:val="23"/>
          <w:lang w:eastAsia="ru-RU"/>
        </w:rPr>
      </w:pPr>
      <w:r w:rsidRPr="00380EA7">
        <w:rPr>
          <w:rFonts w:ascii="Arial" w:eastAsia="Times New Roman" w:hAnsi="Arial" w:cs="Arial"/>
          <w:b/>
          <w:bCs/>
          <w:color w:val="373737"/>
          <w:sz w:val="23"/>
          <w:szCs w:val="23"/>
          <w:lang w:eastAsia="ru-RU"/>
        </w:rPr>
        <w:t>Президент</w:t>
      </w:r>
      <w:r w:rsidRPr="00380EA7">
        <w:rPr>
          <w:rFonts w:ascii="Arial" w:eastAsia="Times New Roman" w:hAnsi="Arial" w:cs="Arial"/>
          <w:b/>
          <w:bCs/>
          <w:color w:val="373737"/>
          <w:sz w:val="23"/>
          <w:szCs w:val="23"/>
          <w:lang w:eastAsia="ru-RU"/>
        </w:rPr>
        <w:br/>
        <w:t>Российской Федерации</w:t>
      </w:r>
      <w:r w:rsidRPr="00380EA7">
        <w:rPr>
          <w:rFonts w:ascii="Arial" w:eastAsia="Times New Roman" w:hAnsi="Arial" w:cs="Arial"/>
          <w:b/>
          <w:bCs/>
          <w:color w:val="373737"/>
          <w:sz w:val="23"/>
          <w:szCs w:val="23"/>
          <w:lang w:eastAsia="ru-RU"/>
        </w:rPr>
        <w:br/>
        <w:t>В. Путин</w:t>
      </w:r>
    </w:p>
    <w:p w:rsidR="00E85968" w:rsidRDefault="00E85968" w:rsidP="00380EA7"/>
    <w:sectPr w:rsidR="00E85968" w:rsidSect="005F3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3F13"/>
    <w:rsid w:val="00380EA7"/>
    <w:rsid w:val="005A3F13"/>
    <w:rsid w:val="005F3012"/>
    <w:rsid w:val="00B17229"/>
    <w:rsid w:val="00E67609"/>
    <w:rsid w:val="00E8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12"/>
  </w:style>
  <w:style w:type="paragraph" w:styleId="1">
    <w:name w:val="heading 1"/>
    <w:basedOn w:val="a"/>
    <w:link w:val="10"/>
    <w:uiPriority w:val="9"/>
    <w:qFormat/>
    <w:rsid w:val="00380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0E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E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0EA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80EA7"/>
  </w:style>
  <w:style w:type="character" w:styleId="a3">
    <w:name w:val="Hyperlink"/>
    <w:basedOn w:val="a0"/>
    <w:uiPriority w:val="99"/>
    <w:semiHidden/>
    <w:unhideWhenUsed/>
    <w:rsid w:val="00380EA7"/>
    <w:rPr>
      <w:color w:val="0000FF"/>
      <w:u w:val="single"/>
    </w:rPr>
  </w:style>
  <w:style w:type="character" w:customStyle="1" w:styleId="comments">
    <w:name w:val="comments"/>
    <w:basedOn w:val="a0"/>
    <w:rsid w:val="00380EA7"/>
  </w:style>
  <w:style w:type="character" w:customStyle="1" w:styleId="tik-text">
    <w:name w:val="tik-text"/>
    <w:basedOn w:val="a0"/>
    <w:rsid w:val="00380EA7"/>
  </w:style>
  <w:style w:type="paragraph" w:styleId="a4">
    <w:name w:val="Normal (Web)"/>
    <w:basedOn w:val="a"/>
    <w:uiPriority w:val="99"/>
    <w:semiHidden/>
    <w:unhideWhenUsed/>
    <w:rsid w:val="00380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0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0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0E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E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0EA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80EA7"/>
  </w:style>
  <w:style w:type="character" w:styleId="a3">
    <w:name w:val="Hyperlink"/>
    <w:basedOn w:val="a0"/>
    <w:uiPriority w:val="99"/>
    <w:semiHidden/>
    <w:unhideWhenUsed/>
    <w:rsid w:val="00380EA7"/>
    <w:rPr>
      <w:color w:val="0000FF"/>
      <w:u w:val="single"/>
    </w:rPr>
  </w:style>
  <w:style w:type="character" w:customStyle="1" w:styleId="comments">
    <w:name w:val="comments"/>
    <w:basedOn w:val="a0"/>
    <w:rsid w:val="00380EA7"/>
  </w:style>
  <w:style w:type="character" w:customStyle="1" w:styleId="tik-text">
    <w:name w:val="tik-text"/>
    <w:basedOn w:val="a0"/>
    <w:rsid w:val="00380EA7"/>
  </w:style>
  <w:style w:type="paragraph" w:styleId="a4">
    <w:name w:val="Normal (Web)"/>
    <w:basedOn w:val="a"/>
    <w:uiPriority w:val="99"/>
    <w:semiHidden/>
    <w:unhideWhenUsed/>
    <w:rsid w:val="00380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0E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024109">
      <w:bodyDiv w:val="1"/>
      <w:marLeft w:val="0"/>
      <w:marRight w:val="0"/>
      <w:marTop w:val="0"/>
      <w:marBottom w:val="0"/>
      <w:divBdr>
        <w:top w:val="none" w:sz="0" w:space="0" w:color="auto"/>
        <w:left w:val="none" w:sz="0" w:space="0" w:color="auto"/>
        <w:bottom w:val="none" w:sz="0" w:space="0" w:color="auto"/>
        <w:right w:val="none" w:sz="0" w:space="0" w:color="auto"/>
      </w:divBdr>
      <w:divsChild>
        <w:div w:id="759718745">
          <w:marLeft w:val="240"/>
          <w:marRight w:val="0"/>
          <w:marTop w:val="270"/>
          <w:marBottom w:val="0"/>
          <w:divBdr>
            <w:top w:val="none" w:sz="0" w:space="0" w:color="auto"/>
            <w:left w:val="none" w:sz="0" w:space="0" w:color="auto"/>
            <w:bottom w:val="none" w:sz="0" w:space="0" w:color="auto"/>
            <w:right w:val="none" w:sz="0" w:space="0" w:color="auto"/>
          </w:divBdr>
          <w:divsChild>
            <w:div w:id="483399856">
              <w:marLeft w:val="0"/>
              <w:marRight w:val="0"/>
              <w:marTop w:val="0"/>
              <w:marBottom w:val="0"/>
              <w:divBdr>
                <w:top w:val="none" w:sz="0" w:space="0" w:color="auto"/>
                <w:left w:val="none" w:sz="0" w:space="0" w:color="auto"/>
                <w:bottom w:val="none" w:sz="0" w:space="0" w:color="auto"/>
                <w:right w:val="none" w:sz="0" w:space="0" w:color="auto"/>
              </w:divBdr>
              <w:divsChild>
                <w:div w:id="1812405330">
                  <w:marLeft w:val="0"/>
                  <w:marRight w:val="0"/>
                  <w:marTop w:val="0"/>
                  <w:marBottom w:val="0"/>
                  <w:divBdr>
                    <w:top w:val="none" w:sz="0" w:space="0" w:color="auto"/>
                    <w:left w:val="none" w:sz="0" w:space="0" w:color="auto"/>
                    <w:bottom w:val="none" w:sz="0" w:space="0" w:color="auto"/>
                    <w:right w:val="none" w:sz="0" w:space="0" w:color="auto"/>
                  </w:divBdr>
                </w:div>
                <w:div w:id="105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5667">
          <w:marLeft w:val="240"/>
          <w:marRight w:val="0"/>
          <w:marTop w:val="0"/>
          <w:marBottom w:val="0"/>
          <w:divBdr>
            <w:top w:val="none" w:sz="0" w:space="0" w:color="auto"/>
            <w:left w:val="none" w:sz="0" w:space="0" w:color="auto"/>
            <w:bottom w:val="none" w:sz="0" w:space="0" w:color="auto"/>
            <w:right w:val="none" w:sz="0" w:space="0" w:color="auto"/>
          </w:divBdr>
          <w:divsChild>
            <w:div w:id="512843506">
              <w:marLeft w:val="0"/>
              <w:marRight w:val="0"/>
              <w:marTop w:val="0"/>
              <w:marBottom w:val="0"/>
              <w:divBdr>
                <w:top w:val="none" w:sz="0" w:space="0" w:color="auto"/>
                <w:left w:val="none" w:sz="0" w:space="0" w:color="auto"/>
                <w:bottom w:val="none" w:sz="0" w:space="0" w:color="auto"/>
                <w:right w:val="none" w:sz="0" w:space="0" w:color="auto"/>
              </w:divBdr>
              <w:divsChild>
                <w:div w:id="847452493">
                  <w:marLeft w:val="0"/>
                  <w:marRight w:val="0"/>
                  <w:marTop w:val="0"/>
                  <w:marBottom w:val="0"/>
                  <w:divBdr>
                    <w:top w:val="none" w:sz="0" w:space="0" w:color="auto"/>
                    <w:left w:val="none" w:sz="0" w:space="0" w:color="auto"/>
                    <w:bottom w:val="none" w:sz="0" w:space="0" w:color="auto"/>
                    <w:right w:val="none" w:sz="0" w:space="0" w:color="auto"/>
                  </w:divBdr>
                  <w:divsChild>
                    <w:div w:id="1829058457">
                      <w:marLeft w:val="0"/>
                      <w:marRight w:val="0"/>
                      <w:marTop w:val="0"/>
                      <w:marBottom w:val="75"/>
                      <w:divBdr>
                        <w:top w:val="none" w:sz="0" w:space="0" w:color="auto"/>
                        <w:left w:val="none" w:sz="0" w:space="0" w:color="auto"/>
                        <w:bottom w:val="none" w:sz="0" w:space="0" w:color="auto"/>
                        <w:right w:val="none" w:sz="0" w:space="0" w:color="auto"/>
                      </w:divBdr>
                    </w:div>
                    <w:div w:id="99030915">
                      <w:marLeft w:val="0"/>
                      <w:marRight w:val="0"/>
                      <w:marTop w:val="0"/>
                      <w:marBottom w:val="0"/>
                      <w:divBdr>
                        <w:top w:val="none" w:sz="0" w:space="0" w:color="auto"/>
                        <w:left w:val="none" w:sz="0" w:space="0" w:color="auto"/>
                        <w:bottom w:val="none" w:sz="0" w:space="0" w:color="auto"/>
                        <w:right w:val="none" w:sz="0" w:space="0" w:color="auto"/>
                      </w:divBdr>
                    </w:div>
                    <w:div w:id="2029407615">
                      <w:marLeft w:val="0"/>
                      <w:marRight w:val="0"/>
                      <w:marTop w:val="75"/>
                      <w:marBottom w:val="75"/>
                      <w:divBdr>
                        <w:top w:val="none" w:sz="0" w:space="0" w:color="auto"/>
                        <w:left w:val="none" w:sz="0" w:space="0" w:color="auto"/>
                        <w:bottom w:val="none" w:sz="0" w:space="0" w:color="auto"/>
                        <w:right w:val="none" w:sz="0" w:space="0" w:color="auto"/>
                      </w:divBdr>
                    </w:div>
                  </w:divsChild>
                </w:div>
                <w:div w:id="162747355">
                  <w:marLeft w:val="0"/>
                  <w:marRight w:val="0"/>
                  <w:marTop w:val="0"/>
                  <w:marBottom w:val="0"/>
                  <w:divBdr>
                    <w:top w:val="none" w:sz="0" w:space="0" w:color="auto"/>
                    <w:left w:val="none" w:sz="0" w:space="0" w:color="auto"/>
                    <w:bottom w:val="none" w:sz="0" w:space="0" w:color="auto"/>
                    <w:right w:val="none" w:sz="0" w:space="0" w:color="auto"/>
                  </w:divBdr>
                  <w:divsChild>
                    <w:div w:id="825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2/01/26/priva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18457</Words>
  <Characters>105211</Characters>
  <Application>Microsoft Office Word</Application>
  <DocSecurity>0</DocSecurity>
  <Lines>876</Lines>
  <Paragraphs>246</Paragraphs>
  <ScaleCrop>false</ScaleCrop>
  <Company/>
  <LinksUpToDate>false</LinksUpToDate>
  <CharactersWithSpaces>123422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Admin</cp:lastModifiedBy>
  <cp:revision>2</cp:revision>
  <dcterms:created xsi:type="dcterms:W3CDTF">2017-01-07T09:57:00Z</dcterms:created>
  <dcterms:modified xsi:type="dcterms:W3CDTF">2017-01-07T09:57:00Z</dcterms:modified>
</cp:coreProperties>
</file>