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95" w:rsidRPr="00C32995" w:rsidRDefault="00C32995" w:rsidP="00C32995">
      <w:pPr>
        <w:pStyle w:val="2"/>
        <w:rPr>
          <w:rStyle w:val="mw-headline"/>
          <w:color w:val="auto"/>
          <w:sz w:val="28"/>
          <w:szCs w:val="28"/>
        </w:rPr>
      </w:pPr>
      <w:r w:rsidRPr="00C32995">
        <w:rPr>
          <w:rStyle w:val="mw-headline"/>
          <w:color w:val="auto"/>
          <w:sz w:val="28"/>
          <w:szCs w:val="28"/>
        </w:rPr>
        <w:t>Гражданский кодекс РФ</w:t>
      </w:r>
    </w:p>
    <w:p w:rsidR="00C32995" w:rsidRDefault="00C32995" w:rsidP="00C32995">
      <w:pPr>
        <w:pStyle w:val="2"/>
      </w:pPr>
      <w:r>
        <w:rPr>
          <w:rStyle w:val="mw-headline"/>
        </w:rPr>
        <w:t>Глава 32. Дарение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572. Договор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 пунктом 2 статьи 170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Обещание безвозмездно передать кому-либо вещь или имущественное право либо освободить кого-либо от имущественной обязанности (обещание дарения) признается договором дарения и связывает обещавшего, если обещание сделано в надлежащей форме (пункт 2 статьи 574)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Обещание подарить все свое имущество или часть всего своего имущества без указания на конкретный предмет дарения в виде вещи, права или освобождения от обязанности ничтожно.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Договор, предусматривающий передачу дара одаряемому после смерти дарителя, ничтожен.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такого рода дарению применяются правила гражданского законодательства о наследовании.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573. Отказ одаряемого принять дар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Одаряемый вправе в любое время до передачи ему дара от него отказаться. В этом случае договор дарения считается расторгнутым.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Если договор дарения заключен в письменной форме, отказ от дара должен быть совершен также в письменной форме. В случае, когда договор дарения зарегистрирован (пункт 3 статьи 574), отказ от принятия дара также подлежит государственной регистрации.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договор дарения был заключен в письменной форме, даритель вправе требовать от одаряемого возмещения реального ущерба, причиненного отказом принять дар.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574. Форма договора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Дарение, сопровождаемое передачей дара одаряемому, может быть совершено устно, за исключением случаев, предусмотренных пунктами 2 и 3 настоящей статьи.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дарения движимого имущества должен быть совершен в письменной форме в случаях, когда: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дарителем является юридическое лицо и стоимость дара превышает пять установленных законом минимальных размеров оплаты труда;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содержит обещание дарения в будущем.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дарения недвижимого имущества подлежит государственной регистрации.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575. Запрещение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дарение, за исключением обычных подарков, стоимость которых не превышает пяти установленных законом минимальных размеров оплаты труда: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 имени малолетних и граждан, признанных недееспособными, их законными представителями;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работникам лечебных, воспитательных учреждений, учреждений социальной защиты и других аналогичных учреждений гражданами, находящимися в них на лечении, содержании или воспитании, супругами и родственниками этих граждан;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обязанностей;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отношениях между коммерческими организациями.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576. Ограничения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Юридическое лицо, которому вещь принадлежит на праве хозяйственного ведения или оперативного управления, вправе подарить ее с согласия собственника, если законом не предусмотрено иное. Это ограничение не распространяется на обычные подарки небольшой стоимости.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Дарение имущества, находящегося в общей совместной собственности, допускается по согласию всех участников совместной собственности с соблюдением правил, предусмотренных статьей 253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Дарение принадлежащего дарителю права требования к третьему лицу осуществляется с соблюдением правил, предусмотренных статьями 382 - 386, 388 и 389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Дарение посредством исполнения за одаряемого его обязанности перед третьим лицом осуществляется с соблюдением правил, предусмотренных пунктом 1 статьи 313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Дарение посредством перевода дарителем на себя долга одаряемого перед третьим лицом осуществляется с соблюдением правил, предусмотренных статьями 391 и 392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Доверенность на совершение дарения представителем, в которой не назван одаряемый и не указан предмет дарения, ничтожна.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577. Отказ от исполнения договора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обязанности, по основаниям, дающим ему право отменить дарение (пункт 1 статьи 578).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Отказ дарителя от исполнения договора дарения по основаниям, предусмотренным пунктами 1 и 2 настоящей статьи, не дает одаряемому права требовать возмещения убытков.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578. Отмена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Даритель вправе потребовать в 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требованию заинтересованного лица суд может отменить дарение, совершенное индивидуальным предпринимателем или юридическим лицом в нарушение положений закона о несостоятельности (банкротстве) за счет средств, связанных с его предпринимательской деятельностью, в течение шести месяцев, предшествовавших объявлению такого лица несостоятельным (банкротом).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договоре дарения может быть обусловлено право дарителя отменить дарение в случае, если он переживет одаряемого.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 отмены дарения одаряемый обязан возвратить подаренную вещь, если она сохранилась в натуре к моменту отмены дарения.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579. Случаи, в которых отказ от исполнения договора дарения и отмена</w:t>
      </w:r>
      <w:r w:rsidRPr="00C3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дарения невозможны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об отказе от исполнения договора дарения (статья 577) и об отмене дарения (статья 578) не применяются к обычным подаркам небольшой стоимости.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580. Последствия причинения вреда вследствие недостатков подаренной</w:t>
      </w:r>
      <w:r w:rsidRPr="00C329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вещи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причиненный жизни, здоровью или имуществу одаряемого гражданина вследствие недостатков подаренной вещи, подлежит возмещению дарителем в соответствии с правилами, предусмотренными главой 59 настоящего Кодекса, если доказано, что эти недостатки возникли до передачи вещи одаряемому, не относятся к числу явных и даритель, хотя и знал о них, не предупредил о них одаряемого.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581. Правопреемство при обещании дарения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Права одаряемого, которому по договору дарения обещан дар, не переходят к его наследникам (правопреемникам), если иное не предусмотрено договором дарения.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дарителя, обещавшего дарение, переходят к его наследникам (правопреемникам), если иное не предусмотрено договором дарения.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Статья 582. Пожертвования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Пожертвованием признается дарение вещи или права в общеполезных целях.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учебным учреждениям, фондам, музеям и другим учреждениям культуры, общественным и религиозным организациям, а также государству и другим субъектам гражданского права, указанным в статье 124 настоящего Кодекса.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принятие пожертвования не требуется чьего-либо разрешения или согласия.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пунктом 4 настоящей статьи, дает право жертвователю, его наследникам или иному правопреемнику требовать отмены пожертвования.</w:t>
      </w:r>
    </w:p>
    <w:p w:rsidR="00C32995" w:rsidRPr="00C32995" w:rsidRDefault="00C32995" w:rsidP="00C32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9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К пожертвованиям не применяются статьи 578 и 581 настоящего Кодекса.</w:t>
      </w:r>
    </w:p>
    <w:p w:rsidR="00300C37" w:rsidRDefault="004F6A65"/>
    <w:sectPr w:rsidR="00300C37" w:rsidSect="00C2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2995"/>
    <w:rsid w:val="001A2FF2"/>
    <w:rsid w:val="002E5764"/>
    <w:rsid w:val="004F6A65"/>
    <w:rsid w:val="00C126B8"/>
    <w:rsid w:val="00C20F5E"/>
    <w:rsid w:val="00C3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F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9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329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29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C32995"/>
  </w:style>
  <w:style w:type="paragraph" w:styleId="a3">
    <w:name w:val="Normal (Web)"/>
    <w:basedOn w:val="a"/>
    <w:uiPriority w:val="99"/>
    <w:semiHidden/>
    <w:unhideWhenUsed/>
    <w:rsid w:val="00C3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9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Admin</cp:lastModifiedBy>
  <cp:revision>2</cp:revision>
  <dcterms:created xsi:type="dcterms:W3CDTF">2017-01-22T07:54:00Z</dcterms:created>
  <dcterms:modified xsi:type="dcterms:W3CDTF">2017-01-22T07:54:00Z</dcterms:modified>
</cp:coreProperties>
</file>