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6B" w:rsidRDefault="00A70D6B" w:rsidP="00A70D6B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333.40. Основания и порядок возврата или зачета государственной пошлины</w:t>
      </w:r>
    </w:p>
    <w:p w:rsidR="00A70D6B" w:rsidRDefault="00A70D6B" w:rsidP="00A70D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Уплаченная государственная пошлина подлежит возврату частично или полностью в случае:</w:t>
      </w:r>
    </w:p>
    <w:p w:rsidR="00A70D6B" w:rsidRDefault="00A70D6B" w:rsidP="00A70D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уплаты государственной пошлины в большем размере, чем это предусмотрено настоящей главой;</w:t>
      </w:r>
    </w:p>
    <w:p w:rsidR="00A70D6B" w:rsidRDefault="00A70D6B" w:rsidP="00A70D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возвращения заявления, жалобы или иного обращения или отказа в их принятии судами либо отказа в совершении нотариальных действий уполномоченными на то органами и (или) должностными лицами. Если государственная пошлина не возвращена, ее сумма засчитывается в счет уплаты государственной пошлины при повторном предъявлении иска, административного иска, если не истек трехгодичный срок со дня вынесения предыдущего решения и к повторному иску, административному иску приложен первоначальный документ об уплате государственной пошлины;</w:t>
      </w:r>
    </w:p>
    <w:p w:rsidR="00A70D6B" w:rsidRDefault="00A70D6B" w:rsidP="00A70D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прекращения производства по делу (административному делу) или оставления заявления (административного искового заявления) без рассмотрения Верховным Судом Российской Федерации, судами общей юрисдикции или арбитражными судами.</w:t>
      </w:r>
    </w:p>
    <w:p w:rsidR="00A70D6B" w:rsidRDefault="00A70D6B" w:rsidP="00A70D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заключении мирового соглашения до принятия решения Верховным Судом Российской Федерации, арбитражными судами возврату истцу подлежит 50 процентов суммы уплаченной им государственной пошлины. Данное положение не применяется в случае, если мировое соглашение заключено в процессе исполнения судебного акта.</w:t>
      </w:r>
    </w:p>
    <w:p w:rsidR="00A70D6B" w:rsidRDefault="00A70D6B" w:rsidP="00A70D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подлежит возврату уплаченная государственная пошлина при добровольном удовлетворении ответчиком (административным ответчиком) требований истца (административного истца) после обращения указанных истцов в Верховный Суд Российской Федерации, арбитражный суд и вынесения определения о принятии искового заявления (административного искового заявления) к производству, а также при утверждении мирового соглашения, соглашения о примирении Верховным Судом Российской Федерации, судом общей юрисдикции;</w:t>
      </w:r>
    </w:p>
    <w:p w:rsidR="00A70D6B" w:rsidRDefault="00A70D6B" w:rsidP="00A70D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отказа лиц, уплативших государственную пошлину, от совершения юридически значимого действия до обращения в уполномоченный орган (к должностному лицу), совершающий (совершающему) данное юридически значимое действие;</w:t>
      </w:r>
    </w:p>
    <w:p w:rsidR="00A70D6B" w:rsidRDefault="00A70D6B" w:rsidP="00A70D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отказа в выдаче паспорта гражданина Российской Федерации для выезда из Российской Федерации и въезда в Российскую Федерацию, удостоверяющего в случаях, предусмотренных законодательством, личность гражданина Российской Федерации за пределами территории Российской Федерации и на территории Российской Федерации, проездного документа беженца;</w:t>
      </w:r>
    </w:p>
    <w:p w:rsidR="00A70D6B" w:rsidRDefault="00A70D6B" w:rsidP="00A70D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направления заявителю уведомления о принятии его заявления об отзыве заявки на государственную регистрацию программы для ЭВМ, базы данных и топологии интегральной микросхемы до даты регистрации (в отношении государственной пошлины, предусмотренной пунктом 1 статьи 330.30 настоящего Кодекса).</w:t>
      </w:r>
    </w:p>
    <w:p w:rsidR="00A70D6B" w:rsidRDefault="00A70D6B" w:rsidP="00A70D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случае,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A70D6B" w:rsidRDefault="00A70D6B" w:rsidP="00A70D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Заявление о возврате излишне уплаченной (взысканной) суммы государственной пошлины подается плательщиком государственной пошлины в орган (должностному лицу), уполномоченный совершать юридически значимые действия, за которые уплачена (взыскана) государственная пошлина.</w:t>
      </w:r>
    </w:p>
    <w:p w:rsidR="00A70D6B" w:rsidRDefault="00A70D6B" w:rsidP="00A70D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заявлению о возврате излишне уплаченной (взысканной) суммы государственной пошлины прилагаются подлинные платежные документы в случае, если государственная пошлина подлежит возврату в полном размере, а в случае, если она подлежит возврату частично, - копии указанных платежных документов.</w:t>
      </w:r>
    </w:p>
    <w:p w:rsidR="00A70D6B" w:rsidRDefault="00A70D6B" w:rsidP="00A70D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Решение о возврате плательщику излишне уплаченной (взысканной) суммы государственной пошлины принимает орган (должностное лицо), осуществляющий действия, за которые уплачена (взыскана) государственная пошлина.</w:t>
      </w:r>
    </w:p>
    <w:p w:rsidR="00A70D6B" w:rsidRDefault="00A70D6B" w:rsidP="00A70D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Возврат излишне уплаченной (взысканной) суммы государственной пошлины осуществляется органом Федерального казначейства.</w:t>
      </w:r>
    </w:p>
    <w:p w:rsidR="00A70D6B" w:rsidRDefault="00A70D6B" w:rsidP="00A70D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Заявление о возврате излишне уплаченной (взысканной) суммы государственной пошлины по делам, рассматриваемым в судах, а также мировыми судьями, подается плательщиком государственной пошлины в налоговый орган по месту нахождения суда, в котором рассматривалось дело.</w:t>
      </w:r>
    </w:p>
    <w:p w:rsidR="00A70D6B" w:rsidRDefault="00A70D6B" w:rsidP="00A70D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заявлению о возврате излишне уплаченной (взысканной) суммы государственной пошлины по делам, рассматриваемым судами общей юрисдикции, арбитражными судами, Верховным Судом Российской Федерации, Конституционным Судом Российской Федерации и конституционными (уставными) судами субъектов Российской Федерации, мировыми судьями, прилагаются решения, определения и справки судов об обстоятельствах, являющихся основанием для полного или частичного возврата излишне уплаченной (взысканной) суммы государственной пошлины, а также подлинные платежные документы в случае, если государственная пошлина подлежит возврату в полном размере, а в случае, если она подлежит возврату частично, - копии указанных платежных документов.</w:t>
      </w:r>
    </w:p>
    <w:p w:rsidR="00A70D6B" w:rsidRDefault="00A70D6B" w:rsidP="00A70D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Заявление о возврате излишне уплаченной (взысканной) суммы государственной пошлины может быть подано в течение трех лет со дня уплаты указанной суммы.</w:t>
      </w:r>
    </w:p>
    <w:p w:rsidR="00A70D6B" w:rsidRDefault="00A70D6B" w:rsidP="00A70D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Возврат излишне уплаченной (взысканной) суммы государственной пошлины производится в течение одного месяца со дня подачи указанного заявления о возврате.</w:t>
      </w:r>
    </w:p>
    <w:p w:rsidR="00A70D6B" w:rsidRDefault="00A70D6B" w:rsidP="00A70D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Не подлежит возврату государственная пошлина, уплаченная за государственную регистрацию прав, ограничений (обременений) прав на недвижимое имущество, сделок с ним, в случае отказа в государственной регистрации.</w:t>
      </w:r>
    </w:p>
    <w:p w:rsidR="00A70D6B" w:rsidRDefault="00A70D6B" w:rsidP="00A70D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прекращении государственной регистрации права, ограничения (обременения) права на недвижимое имущество, сделки с ним на основании соответствующих заявлений сторон договора возвращается половина уплаченной государственной пошлины.</w:t>
      </w:r>
    </w:p>
    <w:p w:rsidR="00A70D6B" w:rsidRDefault="00A70D6B" w:rsidP="00A70D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Утратил силу.</w:t>
      </w:r>
    </w:p>
    <w:p w:rsidR="00A70D6B" w:rsidRDefault="00A70D6B" w:rsidP="00A70D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Плательщик государственной пошлины имеет право на зачет излишне уплаченной (взысканной) суммы государственной пошлины в счет суммы государственной пошлины, подлежащей уплате за совершение аналогичного действия.</w:t>
      </w:r>
    </w:p>
    <w:p w:rsidR="00A70D6B" w:rsidRDefault="00A70D6B" w:rsidP="00A70D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Указанный зачет производится по заявлению плательщика, предъявленному в уполномоченный орган (должностному лицу), в который (к которому) он обращался за совершением юридически значимого действия. Заявление о зачете суммы излишне уплаченной (взысканной) государственной пошлины может быть подано в течение трех лет со дня принятия соответствующего решения суда о возврате государственной пошлины из бюджета или со дня уплаты этой суммы в бюджет. К заявлению о зачете суммы излишне уплаченной (взысканной) государственной пошлины прилагаются: решения, определения и справки судов, органов и (или) должностных лиц, осуществляющих действия, за которые уплачивается государственная пошлина, об обстоятельствах, являющихся основанием для полного возврата государственной пошлины, а также платежные поручения или квитанции с подлинной отметкой банка, подтверждающие уплату государственной пошлины.</w:t>
      </w:r>
    </w:p>
    <w:p w:rsidR="00A70D6B" w:rsidRDefault="00A70D6B" w:rsidP="00A70D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Возврат или зачет излишне уплаченных (взысканных) сумм государственной пошлины производится в порядке, установленном главой 12 настоящего Кодекса.</w:t>
      </w:r>
    </w:p>
    <w:p w:rsidR="00A70D6B" w:rsidRDefault="00A70D6B" w:rsidP="00A70D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Не подлежит возврату государственная пошлина, уплаченная за совершение действий по опробованию, анализу и клеймению ювелирных и других изделий из драгоценных металлов, в </w:t>
      </w:r>
      <w:r>
        <w:rPr>
          <w:rFonts w:ascii="Arial" w:hAnsi="Arial" w:cs="Arial"/>
          <w:color w:val="000000"/>
          <w:sz w:val="20"/>
          <w:szCs w:val="20"/>
        </w:rPr>
        <w:lastRenderedPageBreak/>
        <w:t>случае возврата таких изделий в неклейменом виде по основаниям, предусмотренным законодательством Российской Федерации.</w:t>
      </w:r>
    </w:p>
    <w:p w:rsidR="003936A4" w:rsidRPr="00A70D6B" w:rsidRDefault="00A70D6B" w:rsidP="00A70D6B"/>
    <w:sectPr w:rsidR="003936A4" w:rsidRPr="00A70D6B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A448D"/>
    <w:rsid w:val="000B536A"/>
    <w:rsid w:val="000B7C8B"/>
    <w:rsid w:val="000C0603"/>
    <w:rsid w:val="000C6297"/>
    <w:rsid w:val="000D0A55"/>
    <w:rsid w:val="000E48C1"/>
    <w:rsid w:val="000E5C68"/>
    <w:rsid w:val="000F02F0"/>
    <w:rsid w:val="000F6217"/>
    <w:rsid w:val="000F6CE6"/>
    <w:rsid w:val="0010260A"/>
    <w:rsid w:val="00102721"/>
    <w:rsid w:val="001037FC"/>
    <w:rsid w:val="00103DF4"/>
    <w:rsid w:val="0010539D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C6B6A"/>
    <w:rsid w:val="002D01A2"/>
    <w:rsid w:val="002E000E"/>
    <w:rsid w:val="002E1EDB"/>
    <w:rsid w:val="002E5714"/>
    <w:rsid w:val="002F122B"/>
    <w:rsid w:val="002F7974"/>
    <w:rsid w:val="0030295F"/>
    <w:rsid w:val="00302C65"/>
    <w:rsid w:val="00304748"/>
    <w:rsid w:val="00305849"/>
    <w:rsid w:val="00314AFA"/>
    <w:rsid w:val="00317F6E"/>
    <w:rsid w:val="00326053"/>
    <w:rsid w:val="00336F98"/>
    <w:rsid w:val="00337D82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06DD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2F69"/>
    <w:rsid w:val="00BA5568"/>
    <w:rsid w:val="00BA58ED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66EB6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dcterms:created xsi:type="dcterms:W3CDTF">2016-12-03T15:44:00Z</dcterms:created>
  <dcterms:modified xsi:type="dcterms:W3CDTF">2016-12-12T14:22:00Z</dcterms:modified>
</cp:coreProperties>
</file>