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lang w:eastAsia="ru-RU"/>
        </w:rPr>
        <w:t> </w:t>
      </w: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В Лефортовский районный суд г. Москвы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 107120, г. Москва, Андроньевская пл., 5/9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 Истец: Смирнов Олег Петрович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 (адрес)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 Ответчик: ООО «Модуль»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 ИНН/КПП ____________________________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 Юридический адрес: ___________________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 Фактический адрес: ____________________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ИСКОВОЕ ЗАЯВЛЕНИЕ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(о взыскании заработной платы)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 Цена иска: 81 691 рублей 28 копеек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Истец состоял в трудовых отношениях с ответчиком с __ __ ____ года по __ __ ______ года на основании трудового договора № ___ от __ __ ____ года (копия прилагается). Работал в должности менеджера по продажам. Согласно п. 5.8 трудового договора должностной оклад истца составлял 40 000 рублей.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01.05.2015 года трудовой договор № ___ расторгнут на основании ст. 80 ТК РФ – по собственному желанию (приказ № ___ от 01.05.2015 года).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В соответствии с ч. 6 ст. 136 ТК РФ заработная плата работнику выплачивается не реже 2 раз в месяц. Согласно коллективному соглашению, днями выплаты заработной платы установлены 25 и 10 числа каждого месяца (40% от оплаты труда за текущий месяц и окончательный расчет за предыдущий месяц соответственно).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В период с 10.02.2015 года по дату увольнения заработная плата истцу не выплачивалась.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В соответствии с положением ст. 140 ТК РФ при расторжении трудового договора все причитающиеся работнику суммы должны быть выплачены в день увольнения, либо не позднее следующего дня. 01.05.2015 – праздничный день, значит, заработная плата, включая задолженность, должна была быть выплачена в ближайший рабочий день, то есть не позднее 05.05.2015 года.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05.05.2015 года расчет произведен только за апрель 2015 года в сумме 40 000 рублей. Заработная плата за февраль – март 2015 года не выплачена.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30.05.2015 года в адрес ответчика направлено письменное требование о погашении задолженности по заработной плате (копия прилагается). Требования истца удовлетворены не были, ответчик обоснований задержки выплат не предоставил.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Таким образом, с 25.02.2015 по 01.05.2015 гг. ответчик не выплатил истцу заработную плату:</w:t>
      </w:r>
    </w:p>
    <w:p w:rsidR="00B40CED" w:rsidRPr="00B40CED" w:rsidRDefault="00B40CED" w:rsidP="00B40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февраль 2015 – 40 000 рублей;</w:t>
      </w:r>
    </w:p>
    <w:p w:rsidR="00B40CED" w:rsidRPr="00B40CED" w:rsidRDefault="00B40CED" w:rsidP="00B40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март 2015 – 40 000 рублей.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Всего не выплачено 80 000 рублей.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Статья 236 ТК РФ предусматривает материальную ответственность работодателя за нарушение сроков выплаты заработной платы в размере не менее 1/300 ставки рефинансирования, установленной ЦБ РФ на дату просрочки, за каждый день задержки, начиная с первого дня, следующего за днем выдачи заработной платы.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В соответствии с Указанием Банка России № 2873-У от 12.09.2012 года ставка рефинансирования ЦБ РФ составляет 8,25%. 1/300 от ставки составляет 0,027%.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lastRenderedPageBreak/>
        <w:t>Материальная ответственность ООО «Модуль» перед ответчиком по состоянию на дату подачи иска, то есть на 06.06.2015 года составляет: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16 000 (рублей) х 101 (дней) х 0,027% = 436,32 рубля (просрочка 101 день с 25.02.2015 года);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24 000 (рублей) х 88 (дней) х 0,027% = 570,24 рублей (просрочка 88 дней с 10.03.2015 года);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16 000 (рублей) х 73 (дня) х 0,027% = 315,36 рублей (просрочка 73 дня с 25.03.205 года);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24 000 (рублей) х 57 (дней) х 0,027% = 369,36 рублей (просрочка 57 дней с 10.04.2015 года).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436,32 + 570,24 + 315,36+369,36 = 1 691,28 рублей.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Таким образом, общая сумма задолженности ООО «Модуль» перед Смирновым О. П. составила 81 691 рубль 28 копеек.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На основании изложенного, руководствуясь статьей 3 ГПК РФ,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ПРОШУ: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Взыскать с ответчика ООО «Модуль» в пользу истца Смирнова Олега Петровича задолженность по заработной плате за 2 месяца в сумме 80 000 рублей, а также материальную компенсацию в сумме 1 691 рубль 28 копеек, а всего – 81 691 рубль 28 копеек.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 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Приложения: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Копия искового заявления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Копия трудового договора № __ от __ __ ____ года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Копия приказа об увольнении № __ от __ __ ____ года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Справки формы 2-НДФЛ</w:t>
      </w:r>
    </w:p>
    <w:p w:rsidR="00B40CED" w:rsidRPr="00B40CED" w:rsidRDefault="00B40CED" w:rsidP="00B40C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</w:pPr>
      <w:r w:rsidRPr="00B40CED">
        <w:rPr>
          <w:rFonts w:ascii="Open Sans" w:eastAsia="Times New Roman" w:hAnsi="Open Sans" w:cs="Open Sans"/>
          <w:color w:val="000000"/>
          <w:sz w:val="15"/>
          <w:szCs w:val="15"/>
          <w:lang w:eastAsia="ru-RU"/>
        </w:rPr>
        <w:t>Выписка из трудовой книжки</w:t>
      </w:r>
    </w:p>
    <w:p w:rsidR="003936A4" w:rsidRDefault="00B40CED"/>
    <w:sectPr w:rsidR="003936A4" w:rsidSect="0088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984"/>
    <w:multiLevelType w:val="multilevel"/>
    <w:tmpl w:val="41BC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40CED"/>
    <w:rsid w:val="0014727D"/>
    <w:rsid w:val="00883C66"/>
    <w:rsid w:val="00B40CE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3673</Characters>
  <Application>Microsoft Office Word</Application>
  <DocSecurity>0</DocSecurity>
  <Lines>30</Lines>
  <Paragraphs>8</Paragraphs>
  <ScaleCrop>false</ScaleCrop>
  <Company>Melkosoft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2016-12-03T14:47:00Z</dcterms:created>
  <dcterms:modified xsi:type="dcterms:W3CDTF">2016-12-03T14:47:00Z</dcterms:modified>
</cp:coreProperties>
</file>