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В И. районный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hyperlink r:id="rId5" w:tooltip="" w:history="1">
        <w:r>
          <w:rPr>
            <w:rStyle w:val="a4"/>
            <w:rFonts w:ascii="Verdana" w:hAnsi="Verdana"/>
            <w:color w:val="4B78A7"/>
            <w:sz w:val="15"/>
            <w:szCs w:val="15"/>
            <w:u w:val="none"/>
          </w:rPr>
          <w:t>суд</w:t>
        </w:r>
      </w:hyperlink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С. края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г. И., ул. Л., 3.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Style w:val="a5"/>
          <w:rFonts w:ascii="Verdana" w:hAnsi="Verdana"/>
          <w:color w:val="333333"/>
          <w:sz w:val="15"/>
          <w:szCs w:val="15"/>
        </w:rPr>
        <w:t>ИСТЕЦ: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Ф. Н. Н.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п. Р. ул. О. д. 22.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Style w:val="a5"/>
          <w:rFonts w:ascii="Verdana" w:hAnsi="Verdana"/>
          <w:color w:val="333333"/>
          <w:sz w:val="15"/>
          <w:szCs w:val="15"/>
        </w:rPr>
        <w:t>ОТВЕТЧИК: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Ф. В. В.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п. Р. ул. Ж. д. 1а кв. 23.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Style w:val="a5"/>
          <w:rFonts w:ascii="Verdana" w:hAnsi="Verdana"/>
          <w:color w:val="000000"/>
        </w:rPr>
        <w:t>ТРЕТЬИ ЛИЦА: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Орган опеки и попечительства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Администрации И. района С. края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ind w:left="72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г. И., ул. Л. д. 15.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jc w:val="center"/>
        <w:rPr>
          <w:rFonts w:ascii="Helvetica" w:hAnsi="Helvetica"/>
          <w:color w:val="333333"/>
          <w:sz w:val="15"/>
          <w:szCs w:val="15"/>
        </w:rPr>
      </w:pPr>
      <w:r>
        <w:rPr>
          <w:rStyle w:val="a5"/>
          <w:color w:val="000000"/>
          <w:sz w:val="27"/>
          <w:szCs w:val="27"/>
        </w:rPr>
        <w:t>ВСТРЕЧНЫЙ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6" w:tooltip="" w:history="1">
        <w:r>
          <w:rPr>
            <w:rStyle w:val="a4"/>
            <w:b/>
            <w:bCs/>
            <w:color w:val="4B78A7"/>
            <w:sz w:val="27"/>
            <w:szCs w:val="27"/>
            <w:u w:val="none"/>
          </w:rPr>
          <w:t>ИСК</w:t>
        </w:r>
      </w:hyperlink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jc w:val="center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об определении порядка общения с детьми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В производстве мирового судьи судебного участка № 4 Изобильненского района С. края находится гражданское дело по иску Ф. В. В. к ответчику Ф. Н. Н. о расторжении брака.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В настоящее время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hyperlink r:id="rId7" w:tooltip="" w:history="1">
        <w:r>
          <w:rPr>
            <w:rStyle w:val="a4"/>
            <w:rFonts w:ascii="Verdana" w:hAnsi="Verdana"/>
            <w:color w:val="4B78A7"/>
            <w:sz w:val="15"/>
            <w:szCs w:val="15"/>
            <w:u w:val="none"/>
          </w:rPr>
          <w:t>исковое</w:t>
        </w:r>
      </w:hyperlink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заявление Ф. В.В. находится в производстве суда и решение по нему не вынесено. Я являюсь ответчиком по этому делу. В соответствии со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статьями 137, 138 ГПК РФ ответчик вправе до принятия судом решения предъявить к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истцу встречный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hyperlink r:id="rId8" w:tooltip="" w:history="1">
        <w:r>
          <w:rPr>
            <w:rStyle w:val="a4"/>
            <w:rFonts w:ascii="Verdana" w:hAnsi="Verdana"/>
            <w:color w:val="4B78A7"/>
            <w:sz w:val="15"/>
            <w:szCs w:val="15"/>
            <w:u w:val="none"/>
          </w:rPr>
          <w:t>иск</w:t>
        </w:r>
      </w:hyperlink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для совместного рассмотрения с первоначальным иском. Встречное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hyperlink r:id="rId9" w:tooltip="" w:history="1">
        <w:r>
          <w:rPr>
            <w:rStyle w:val="a4"/>
            <w:rFonts w:ascii="Verdana" w:hAnsi="Verdana"/>
            <w:color w:val="4B78A7"/>
            <w:sz w:val="15"/>
            <w:szCs w:val="15"/>
            <w:u w:val="none"/>
          </w:rPr>
          <w:t>исковое</w:t>
        </w:r>
      </w:hyperlink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заявление принимается судьей, если между ним и первоначальным исковым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заявлением имеется взаимная связь и их совместное рассмотрение приведет к более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быстрому и правильному рассмотрению споров. В данном случае сложилась именно такая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ситуация.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При подготовке к рассмотрению гражданского дела судом мне было разъяснено овозможности подачи мною встречного иска или заключении мирового соглашения. Полагаю, что предъявление мною в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hyperlink r:id="rId10" w:tooltip="" w:history="1">
        <w:r>
          <w:rPr>
            <w:rStyle w:val="a4"/>
            <w:rFonts w:ascii="Verdana" w:hAnsi="Verdana"/>
            <w:color w:val="4B78A7"/>
            <w:sz w:val="15"/>
            <w:szCs w:val="15"/>
            <w:u w:val="none"/>
          </w:rPr>
          <w:t>суд</w:t>
        </w:r>
      </w:hyperlink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встречного искового заявления к ответчику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Ф. В.В. об определении порядка общения с детьми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может быть рассмотрено судом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одновременно с иском о расторжении брака, так как это мое</w:t>
      </w:r>
      <w:hyperlink r:id="rId11" w:tooltip="" w:history="1">
        <w:r>
          <w:rPr>
            <w:rStyle w:val="a4"/>
            <w:rFonts w:ascii="Verdana" w:hAnsi="Verdana"/>
            <w:color w:val="4B78A7"/>
            <w:sz w:val="15"/>
            <w:szCs w:val="15"/>
            <w:u w:val="none"/>
          </w:rPr>
          <w:t>право</w:t>
        </w:r>
      </w:hyperlink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на предъявление соответствующих исков, а также, в силу прямого указания закона (п. 2 ст. 24 СК РФ)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hyperlink r:id="rId12" w:tooltip="" w:history="1">
        <w:r>
          <w:rPr>
            <w:rStyle w:val="a4"/>
            <w:rFonts w:ascii="Verdana" w:hAnsi="Verdana"/>
            <w:color w:val="4B78A7"/>
            <w:sz w:val="15"/>
            <w:szCs w:val="15"/>
            <w:u w:val="none"/>
          </w:rPr>
          <w:t>суд</w:t>
        </w:r>
      </w:hyperlink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обязан принять меры к защите интересов несовершеннолетних детей независимо от того, заявлены ли такие требования родителями в бракоразводном процессе.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Статья 66 СК РФ предоставляет Ф. Н.Н., как родителю, проживающему отдельно от ребенка,</w:t>
      </w:r>
      <w:r>
        <w:rPr>
          <w:rStyle w:val="apple-converted-space"/>
          <w:rFonts w:ascii="Verdana" w:hAnsi="Verdana" w:cs="Courier New"/>
          <w:color w:val="000000"/>
        </w:rPr>
        <w:t> </w:t>
      </w:r>
      <w:hyperlink r:id="rId13" w:tooltip="" w:history="1">
        <w:r>
          <w:rPr>
            <w:rStyle w:val="a4"/>
            <w:rFonts w:ascii="Verdana" w:hAnsi="Verdana" w:cs="Courier New"/>
            <w:color w:val="4B78A7"/>
            <w:u w:val="none"/>
          </w:rPr>
          <w:t>право</w:t>
        </w:r>
      </w:hyperlink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общаться с сыновьями, участвовать в их воспитании и решении вопросов получения детьми образования.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В целях скорейшего разрешения спора между родителями о детях, и во избежание создания для сыновей психотравмирующей ситуации, я</w:t>
      </w:r>
      <w:r>
        <w:rPr>
          <w:rStyle w:val="apple-converted-space"/>
          <w:rFonts w:ascii="Verdana" w:hAnsi="Verdana" w:cs="Courier New"/>
          <w:color w:val="000000"/>
        </w:rPr>
        <w:t> </w:t>
      </w:r>
      <w:hyperlink r:id="rId14" w:tooltip="" w:history="1">
        <w:r>
          <w:rPr>
            <w:rStyle w:val="a4"/>
            <w:rFonts w:ascii="Verdana" w:hAnsi="Verdana" w:cs="Courier New"/>
            <w:color w:val="4B78A7"/>
            <w:u w:val="none"/>
          </w:rPr>
          <w:t>решил</w:t>
        </w:r>
      </w:hyperlink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заявить требования об определении порядка общения с сыновьями, которые до разрешения вопроса о расторжении брака проживают с ответчицей Ф. В.В. по причине того, что она вывезла всю мебель и предметы обстановки из жилого дома, расположенного по адресу: п. Р. ул. О. д. 22.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В настоящее время я вынужден приобретать мебель для детей, чтобы они могли не только отдыхать в доме, но и элементарно принять пищу и поиграть.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Поэтому я полагаю, что с сыновьями Ф. А. Н., 11.06.2004 г.р. и Ф. Д. Н., 20.06.2007 г.р. я должен общаться в следующем порядке: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- 1 (один) день в неделю в нерабочий выходной день - суббота с 09 часов 00 минут до 09 часов 00 минут следующего дня в отсутствие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В. В..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В период зимних и летних каникул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Н. Н. проживает с несовершеннолетним сыновьями Ф. А. Н. и Ф. Д. Н.: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- на время зимних каникул в школе: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В четный год с 29 декабря по 07 января, в нечетный год с 08 января по 11 января;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- на время летних каникул в школе: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В четный год с 01 июня по 15 июля, в нечетный год с 16 июля по 30 августа.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В период осенних, зимних, весенних и летних каникул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Н. Н.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вправе выезжать для совместного отдыха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с несовершеннолетним сыновьями Ф. А. Н. и Ф. Д. Н.с уведомлением Ф. В. В. о месте и периоде проводимого отдыха в пределах Российской Федерации.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 xml:space="preserve">В случае выезда для </w:t>
      </w:r>
      <w:r>
        <w:rPr>
          <w:rFonts w:ascii="Verdana" w:hAnsi="Verdana" w:cs="Courier New"/>
          <w:color w:val="000000"/>
        </w:rPr>
        <w:lastRenderedPageBreak/>
        <w:t>совместного отдыха за пределы Российской Федерации согласие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В. В.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оформляется в нотариальном порядке.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На основании вышеизложенного, а также в соответствии со ст. ст. 23-24, 61, 80, 81 СК РФ, ст. 28, п. 1 ст. 31, ст. 23-24, 28. 131, 137, 138 ГПК РФ,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jc w:val="center"/>
        <w:rPr>
          <w:rFonts w:ascii="Helvetica" w:hAnsi="Helvetica"/>
          <w:color w:val="333333"/>
          <w:sz w:val="15"/>
          <w:szCs w:val="15"/>
        </w:rPr>
      </w:pPr>
      <w:hyperlink r:id="rId15" w:tooltip="" w:history="1">
        <w:r>
          <w:rPr>
            <w:rStyle w:val="a4"/>
            <w:rFonts w:ascii="Verdana" w:hAnsi="Verdana"/>
            <w:b/>
            <w:bCs/>
            <w:color w:val="4B78A7"/>
            <w:u w:val="none"/>
          </w:rPr>
          <w:t>ПРОШУ</w:t>
        </w:r>
      </w:hyperlink>
      <w:r>
        <w:rPr>
          <w:rStyle w:val="a5"/>
          <w:rFonts w:ascii="Verdana" w:hAnsi="Verdana"/>
          <w:color w:val="000000"/>
        </w:rPr>
        <w:t>:</w:t>
      </w:r>
    </w:p>
    <w:p w:rsidR="008E7682" w:rsidRDefault="008E7682" w:rsidP="008E76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3" w:lineRule="atLeast"/>
        <w:ind w:left="170" w:right="17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Приобщить к материалам дела встречный</w:t>
      </w:r>
      <w:r>
        <w:rPr>
          <w:rStyle w:val="apple-converted-space"/>
          <w:rFonts w:ascii="Verdana" w:hAnsi="Verdana" w:cs="Courier New"/>
          <w:color w:val="000000"/>
        </w:rPr>
        <w:t> </w:t>
      </w:r>
      <w:hyperlink r:id="rId16" w:tooltip="" w:history="1">
        <w:r>
          <w:rPr>
            <w:rStyle w:val="a4"/>
            <w:rFonts w:ascii="Verdana" w:hAnsi="Verdana" w:cs="Courier New"/>
            <w:color w:val="4B78A7"/>
            <w:u w:val="none"/>
          </w:rPr>
          <w:t>иск</w:t>
        </w:r>
      </w:hyperlink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Н. Н.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к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В. В.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и принять его к производству.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2.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Определить порядок общения истца Ф. Н. Н. с несовершеннолетними сыновьями Ф. А. Н., 11.06.2004 г.р. и Ф. Д. Н., 20.06.2007 г.р.: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- 1 (один) день в неделю в нерабочий выходной день - суббота с 09 часов 00 минут до 09 часов 00 минут следующего дня в отсутствие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В. В..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В период зимних и летних каникул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Н. Н. проживает с несовершеннолетним сыновьями Ф. А. Н. и Ф. Д. Н.: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- на время зимних каникул в школе: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В четный год с 29 декабря по 07 января, в нечетный год с 08 января по 11 января;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- на время летних каникул в школе: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В четный год с 01 июня по 15 июля, в нечетный год с 16 июля по 30 августа.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В период осенних, зимних, весенних и летних каникул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Н. Н.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вправе выезжать для совместного отдыха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с несовершеннолетним сыновьями Ф. А. Н. и Ф. Д. Н.с уведомлением Ф. В. В. о месте и периоде проводимого отдыха в пределах Российской Федерации.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В случае выезда для совместного отдыха за пределы Российской Федерации согласие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В. В.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оформляется в нотариальном порядке.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3. Обязать ответчицу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В. В.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решать вопросы, касающиеся обучения, воспитаниянесовершеннолетних сыновей сыновьями Ф. А. Н. и Ф. Д. Н.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и иные подобные вопросы только совместно с истцом</w:t>
      </w:r>
      <w:r>
        <w:rPr>
          <w:rStyle w:val="apple-converted-space"/>
          <w:rFonts w:ascii="Verdana" w:hAnsi="Verdana" w:cs="Courier New"/>
          <w:color w:val="000000"/>
        </w:rPr>
        <w:t> </w:t>
      </w:r>
      <w:r>
        <w:rPr>
          <w:rFonts w:ascii="Verdana" w:hAnsi="Verdana" w:cs="Courier New"/>
          <w:color w:val="000000"/>
        </w:rPr>
        <w:t>Ф. Н. Н..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Приложение:</w:t>
      </w:r>
    </w:p>
    <w:p w:rsidR="008E7682" w:rsidRDefault="008E7682" w:rsidP="008E76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3" w:lineRule="atLeast"/>
        <w:ind w:left="170" w:right="170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/>
          <w:color w:val="000000"/>
        </w:rPr>
        <w:t>Копия встречного иска – 2 экз. на 2 л.;</w:t>
      </w:r>
    </w:p>
    <w:p w:rsidR="008E7682" w:rsidRDefault="008E7682" w:rsidP="008E768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/>
          <w:color w:val="333333"/>
          <w:sz w:val="15"/>
          <w:szCs w:val="15"/>
        </w:rPr>
      </w:pPr>
      <w:r>
        <w:rPr>
          <w:rFonts w:ascii="Verdana" w:hAnsi="Verdana" w:cs="Courier New"/>
          <w:color w:val="000000"/>
        </w:rPr>
        <w:t>" " _____________ 20.. г.</w:t>
      </w:r>
    </w:p>
    <w:p w:rsidR="003936A4" w:rsidRDefault="008E7682"/>
    <w:sectPr w:rsidR="003936A4" w:rsidSect="0025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4FB"/>
    <w:multiLevelType w:val="multilevel"/>
    <w:tmpl w:val="0346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92846"/>
    <w:multiLevelType w:val="multilevel"/>
    <w:tmpl w:val="6186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E7682"/>
    <w:rsid w:val="0014727D"/>
    <w:rsid w:val="00250E9E"/>
    <w:rsid w:val="008E768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682"/>
  </w:style>
  <w:style w:type="character" w:styleId="a4">
    <w:name w:val="Hyperlink"/>
    <w:basedOn w:val="a0"/>
    <w:uiPriority w:val="99"/>
    <w:semiHidden/>
    <w:unhideWhenUsed/>
    <w:rsid w:val="008E7682"/>
    <w:rPr>
      <w:color w:val="0000FF"/>
      <w:u w:val="single"/>
    </w:rPr>
  </w:style>
  <w:style w:type="character" w:styleId="a5">
    <w:name w:val="Strong"/>
    <w:basedOn w:val="a0"/>
    <w:uiPriority w:val="22"/>
    <w:qFormat/>
    <w:rsid w:val="008E7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-law.ru/iskovye-zayavleniya/" TargetMode="External"/><Relationship Id="rId13" Type="http://schemas.openxmlformats.org/officeDocument/2006/relationships/hyperlink" Target="http://of-law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-law.ru/iskovye-zayavleniya/" TargetMode="External"/><Relationship Id="rId12" Type="http://schemas.openxmlformats.org/officeDocument/2006/relationships/hyperlink" Target="http://of-law.ru/grazhdanskij-protsess/postanovleniya-suda-po-grazhdanskim-dela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f-law.ru/iskovye-zayavl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f-law.ru/iskovye-zayavleniya/" TargetMode="External"/><Relationship Id="rId11" Type="http://schemas.openxmlformats.org/officeDocument/2006/relationships/hyperlink" Target="http://of-law.ru/" TargetMode="External"/><Relationship Id="rId5" Type="http://schemas.openxmlformats.org/officeDocument/2006/relationships/hyperlink" Target="http://of-law.ru/grazhdanskij-protsess/postanovleniya-suda-po-grazhdanskim-delam/" TargetMode="External"/><Relationship Id="rId15" Type="http://schemas.openxmlformats.org/officeDocument/2006/relationships/hyperlink" Target="http://of-law.ru/yuridicheskaya-konsultatsiya-zachem-ona-nuzna/yuridicheskaya-konsultatsiya-grazhdan/" TargetMode="External"/><Relationship Id="rId10" Type="http://schemas.openxmlformats.org/officeDocument/2006/relationships/hyperlink" Target="http://of-law.ru/grazhdanskij-protsess/postanovleniya-suda-po-grazhdanskim-del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-law.ru/iskovye-zayavleniya/" TargetMode="External"/><Relationship Id="rId14" Type="http://schemas.openxmlformats.org/officeDocument/2006/relationships/hyperlink" Target="http://of-law.ru/yuridicheskaya-konsultatsiya-zachem-ona-nuzna/yuridicheskaya-konsultatsiya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4918</Characters>
  <Application>Microsoft Office Word</Application>
  <DocSecurity>0</DocSecurity>
  <Lines>40</Lines>
  <Paragraphs>11</Paragraphs>
  <ScaleCrop>false</ScaleCrop>
  <Company>Melkosoft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2016-12-11T14:43:00Z</dcterms:created>
  <dcterms:modified xsi:type="dcterms:W3CDTF">2016-12-11T14:43:00Z</dcterms:modified>
</cp:coreProperties>
</file>