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99" w:rsidRDefault="00204E99" w:rsidP="00204E9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139. Продажа имущества должника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орган,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органов, включенных в реестр требований кредиторов, вправе направить конкурсному управляющему требование о привлечении оценщика с указанием состава имущества должника, в отношении которого требуется проведение оценки.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Повторная оценка имущества должника, в отношении которого ранее уже было заявлено требование о проведении оценки в соответствии с настоящим пунктом, проводится в случае, если конкурсные кредиторы или уполномоченные органы примут на себя расходы на ее проведение.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В течение одного месяца с даты окончания инвентаризации предприятия должника или оценки имущества должника (далее в настоящей статье - имущество должника) в случае, если такая оценка проводилась по требованию конкурсного кредитора или уполномоченного органа в соответствии с настоящим Федеральным законом, конкурсный управляющий обязан представить собранию кредиторов или в комитет кредиторов для утверждения предложение о продаже имущества должника, включающее в себя сведения о составе этого имущества, о сроках его продажи, о форме торгов (аукцион или конкурс), об условиях конкурса (в случае, если продажа этого имущества в соответствии с законодательством Российской Федерации осуществляется путем проведения конкурса), о форме представления предложений о цене этого имущества, о начальной цене его продажи, о средствах массовой информации и сайтах в сети "Интернет", где предлагается соответственно опубликовать и разместить сообщение о продаже этого имущества, о сроках опубликования и размещения указанного сообщения.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предложение, включающее в себя сведения о составе этого имущества, о сроках его продажи, о форме торгов, об условиях конкурса (в случае, если продажа этого имущества в соответствии с законодательством Российской Федерации осуществляется путем проведения конкурса), о форме представления предложений о цене этого имущества, о начальной цене его продажи, о средствах массовой информации и сайтах в сети "Интернет", где предлагается соответственно опубликовать и разместить сообщение о продаже этого имущества, о сроках опубликования и размещения указанного сообщения, конкурсный управляющий вправе обратиться в арбитражный суд с ходатайством об утверждении порядка, сроков и условий продажи этого имущества.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Определение арбитражного суда об утверждении порядка, сроков и условий продажи имущества должника может быть обжаловано.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 возникновения в ходе конкурсного производства обстоятельств, в связи с которыми требуется изменение порядка, сроков и (или) условий продажи имущества должника,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После проведения инвентаризации и оценки имущества должника конкурсный управляющий приступает к его продаже. Продажа имущества должника осуществляется в порядке, установленном пунктами 3 - 19 статьи 110 и пунктом 3 статьи 111 настоящего Федерального закона, с учетом особенностей, установленных настоящей статьей. Оценка имущества должника осуществляется в порядке, установленном статьей 130 настоящего Федерального закона. </w:t>
      </w:r>
      <w:r>
        <w:rPr>
          <w:rFonts w:ascii="Arial" w:hAnsi="Arial" w:cs="Arial"/>
          <w:color w:val="000000"/>
          <w:sz w:val="20"/>
          <w:szCs w:val="20"/>
        </w:rPr>
        <w:lastRenderedPageBreak/>
        <w:t>Денежные средства, вырученные от продажи имущества должника, включаются в состав имущества должника.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продаже имущества должника посредством публичного предложения в сообщении о проведении торгов наряду со сведениями, предусмотренными статьей 110 настоящего Федерального закона,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 При этом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настоящего Федерального закона.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Имущество должника, балансовая стоимость которого на последнюю отчетную дату до даты открытия конкурсного производства составляет менее чем сто тысяч рублей, продается в порядке, установленном решением собрания кредиторов или комитета кредиторов.</w:t>
      </w:r>
    </w:p>
    <w:p w:rsidR="00204E99" w:rsidRDefault="00204E99" w:rsidP="00204E9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Действие положений настоящей статьи не распространяется на случаи реализации имущества должника, которое является продукцией, изготовленной должником в процессе своей хозяйственной деятельности.</w:t>
      </w:r>
    </w:p>
    <w:p w:rsidR="003936A4" w:rsidRPr="00204E99" w:rsidRDefault="00204E99" w:rsidP="00204E99"/>
    <w:sectPr w:rsidR="003936A4" w:rsidRPr="00204E99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EBB"/>
    <w:multiLevelType w:val="multilevel"/>
    <w:tmpl w:val="9D64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91057"/>
    <w:multiLevelType w:val="multilevel"/>
    <w:tmpl w:val="08CE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0621F"/>
    <w:multiLevelType w:val="multilevel"/>
    <w:tmpl w:val="F9E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A26B1"/>
    <w:multiLevelType w:val="multilevel"/>
    <w:tmpl w:val="3CB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C5191"/>
    <w:multiLevelType w:val="multilevel"/>
    <w:tmpl w:val="DEB4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D6677"/>
    <w:multiLevelType w:val="multilevel"/>
    <w:tmpl w:val="45B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0452C"/>
    <w:multiLevelType w:val="multilevel"/>
    <w:tmpl w:val="CD0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C0772"/>
    <w:multiLevelType w:val="multilevel"/>
    <w:tmpl w:val="A3A6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55B41"/>
    <w:multiLevelType w:val="multilevel"/>
    <w:tmpl w:val="2BF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9728C"/>
    <w:multiLevelType w:val="multilevel"/>
    <w:tmpl w:val="5FEA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C5078"/>
    <w:multiLevelType w:val="multilevel"/>
    <w:tmpl w:val="BD8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14A9C"/>
    <w:multiLevelType w:val="multilevel"/>
    <w:tmpl w:val="35D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503BE"/>
    <w:multiLevelType w:val="multilevel"/>
    <w:tmpl w:val="786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C1D96"/>
    <w:multiLevelType w:val="multilevel"/>
    <w:tmpl w:val="6CCA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091B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E18F4"/>
    <w:rsid w:val="0014727D"/>
    <w:rsid w:val="001526D6"/>
    <w:rsid w:val="00160B15"/>
    <w:rsid w:val="00173DC1"/>
    <w:rsid w:val="00191568"/>
    <w:rsid w:val="001F49A5"/>
    <w:rsid w:val="00204E99"/>
    <w:rsid w:val="0022213C"/>
    <w:rsid w:val="002366F0"/>
    <w:rsid w:val="00256F32"/>
    <w:rsid w:val="002651E7"/>
    <w:rsid w:val="00273833"/>
    <w:rsid w:val="00292727"/>
    <w:rsid w:val="002960FC"/>
    <w:rsid w:val="002C0462"/>
    <w:rsid w:val="002F1B0C"/>
    <w:rsid w:val="003452C4"/>
    <w:rsid w:val="003C062B"/>
    <w:rsid w:val="003C5F7F"/>
    <w:rsid w:val="003E430B"/>
    <w:rsid w:val="003F536F"/>
    <w:rsid w:val="004014EE"/>
    <w:rsid w:val="00441F11"/>
    <w:rsid w:val="00464072"/>
    <w:rsid w:val="00465ED6"/>
    <w:rsid w:val="0046689C"/>
    <w:rsid w:val="00487419"/>
    <w:rsid w:val="00487FD0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6A00AD"/>
    <w:rsid w:val="006B2653"/>
    <w:rsid w:val="006B70E0"/>
    <w:rsid w:val="007013DF"/>
    <w:rsid w:val="00725A94"/>
    <w:rsid w:val="007420E4"/>
    <w:rsid w:val="00786618"/>
    <w:rsid w:val="007A48D0"/>
    <w:rsid w:val="007B7E43"/>
    <w:rsid w:val="007F57EC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AF0921"/>
    <w:rsid w:val="00B056ED"/>
    <w:rsid w:val="00B10309"/>
    <w:rsid w:val="00B81B85"/>
    <w:rsid w:val="00B915DB"/>
    <w:rsid w:val="00BB7350"/>
    <w:rsid w:val="00BC7FA6"/>
    <w:rsid w:val="00BF74C5"/>
    <w:rsid w:val="00C00BCD"/>
    <w:rsid w:val="00C01CC1"/>
    <w:rsid w:val="00C1164C"/>
    <w:rsid w:val="00C1309D"/>
    <w:rsid w:val="00C17523"/>
    <w:rsid w:val="00C40B54"/>
    <w:rsid w:val="00C80F26"/>
    <w:rsid w:val="00CB6105"/>
    <w:rsid w:val="00CB7D81"/>
    <w:rsid w:val="00CC63F8"/>
    <w:rsid w:val="00CC6915"/>
    <w:rsid w:val="00CE0CD6"/>
    <w:rsid w:val="00D82AB7"/>
    <w:rsid w:val="00D83B2B"/>
    <w:rsid w:val="00DB25DD"/>
    <w:rsid w:val="00DC35EE"/>
    <w:rsid w:val="00DE589D"/>
    <w:rsid w:val="00DF09DA"/>
    <w:rsid w:val="00E16143"/>
    <w:rsid w:val="00E4226F"/>
    <w:rsid w:val="00EC3CC8"/>
    <w:rsid w:val="00ED0108"/>
    <w:rsid w:val="00EE66BD"/>
    <w:rsid w:val="00EF7192"/>
    <w:rsid w:val="00F076B9"/>
    <w:rsid w:val="00F200A0"/>
    <w:rsid w:val="00F36010"/>
    <w:rsid w:val="00F37696"/>
    <w:rsid w:val="00F50A39"/>
    <w:rsid w:val="00F81D94"/>
    <w:rsid w:val="00F826A8"/>
    <w:rsid w:val="00F868B9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dcterms:created xsi:type="dcterms:W3CDTF">2016-07-28T09:42:00Z</dcterms:created>
  <dcterms:modified xsi:type="dcterms:W3CDTF">2016-08-02T15:59:00Z</dcterms:modified>
</cp:coreProperties>
</file>