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52" w:rsidRPr="00BD0E52" w:rsidRDefault="00BD0E52" w:rsidP="00BD0E52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BD0E52">
        <w:rPr>
          <w:rFonts w:ascii="Tahoma" w:eastAsia="Times New Roman" w:hAnsi="Tahoma" w:cs="Tahoma"/>
          <w:b/>
          <w:bCs/>
          <w:color w:val="606060"/>
          <w:sz w:val="18"/>
        </w:rPr>
        <w:t>УСЛОВИЯ</w:t>
      </w:r>
    </w:p>
    <w:p w:rsidR="00BD0E52" w:rsidRPr="00BD0E52" w:rsidRDefault="00BD0E52" w:rsidP="00BD0E52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BD0E52">
        <w:rPr>
          <w:rFonts w:ascii="Tahoma" w:eastAsia="Times New Roman" w:hAnsi="Tahoma" w:cs="Tahoma"/>
          <w:b/>
          <w:bCs/>
          <w:color w:val="606060"/>
          <w:sz w:val="18"/>
        </w:rPr>
        <w:t>срочного банковского вклада для физических лиц «РАСТУЩИЙ ДОХОД»</w:t>
      </w:r>
    </w:p>
    <w:p w:rsidR="00BD0E52" w:rsidRPr="00BD0E52" w:rsidRDefault="00BD0E52" w:rsidP="00BD0E5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BD0E52">
        <w:rPr>
          <w:rFonts w:ascii="Tahoma" w:eastAsia="Times New Roman" w:hAnsi="Tahoma" w:cs="Tahoma"/>
          <w:b/>
          <w:bCs/>
          <w:color w:val="606060"/>
          <w:sz w:val="18"/>
        </w:rPr>
        <w:t>Место открытия вклада:</w:t>
      </w:r>
      <w:r w:rsidRPr="00BD0E52">
        <w:rPr>
          <w:rFonts w:ascii="Tahoma" w:eastAsia="Times New Roman" w:hAnsi="Tahoma" w:cs="Tahoma"/>
          <w:color w:val="606060"/>
          <w:sz w:val="18"/>
        </w:rPr>
        <w:t> </w:t>
      </w:r>
      <w:r w:rsidRPr="00BD0E52">
        <w:rPr>
          <w:rFonts w:ascii="Tahoma" w:eastAsia="Times New Roman" w:hAnsi="Tahoma" w:cs="Tahoma"/>
          <w:color w:val="606060"/>
          <w:sz w:val="18"/>
          <w:szCs w:val="18"/>
        </w:rPr>
        <w:t>любое подразделение ПАО БАНК «ЮГРА»</w:t>
      </w:r>
    </w:p>
    <w:p w:rsidR="00BD0E52" w:rsidRPr="00BD0E52" w:rsidRDefault="00BD0E52" w:rsidP="00BD0E5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BD0E52">
        <w:rPr>
          <w:rFonts w:ascii="Tahoma" w:eastAsia="Times New Roman" w:hAnsi="Tahoma" w:cs="Tahoma"/>
          <w:b/>
          <w:bCs/>
          <w:color w:val="606060"/>
          <w:sz w:val="18"/>
        </w:rPr>
        <w:t>Валюта вклада:</w:t>
      </w:r>
      <w:r w:rsidRPr="00BD0E52">
        <w:rPr>
          <w:rFonts w:ascii="Tahoma" w:eastAsia="Times New Roman" w:hAnsi="Tahoma" w:cs="Tahoma"/>
          <w:color w:val="606060"/>
          <w:sz w:val="18"/>
        </w:rPr>
        <w:t> </w:t>
      </w:r>
      <w:r w:rsidRPr="00BD0E52">
        <w:rPr>
          <w:rFonts w:ascii="Tahoma" w:eastAsia="Times New Roman" w:hAnsi="Tahoma" w:cs="Tahoma"/>
          <w:color w:val="606060"/>
          <w:sz w:val="18"/>
          <w:szCs w:val="18"/>
        </w:rPr>
        <w:t>российские рубли /доллары США/евро</w:t>
      </w:r>
    </w:p>
    <w:p w:rsidR="00BD0E52" w:rsidRPr="00BD0E52" w:rsidRDefault="00BD0E52" w:rsidP="00BD0E5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BD0E52">
        <w:rPr>
          <w:rFonts w:ascii="Tahoma" w:eastAsia="Times New Roman" w:hAnsi="Tahoma" w:cs="Tahoma"/>
          <w:b/>
          <w:bCs/>
          <w:color w:val="606060"/>
          <w:sz w:val="18"/>
        </w:rPr>
        <w:t>Минимальная сумма вклада:</w:t>
      </w:r>
      <w:r w:rsidRPr="00BD0E52">
        <w:rPr>
          <w:rFonts w:ascii="Tahoma" w:eastAsia="Times New Roman" w:hAnsi="Tahoma" w:cs="Tahoma"/>
          <w:color w:val="606060"/>
          <w:sz w:val="18"/>
          <w:szCs w:val="18"/>
        </w:rPr>
        <w:t> 50 000 российских рублей / 1 000 долларов США / 1 000 евро</w:t>
      </w:r>
    </w:p>
    <w:p w:rsidR="00BD0E52" w:rsidRPr="00BD0E52" w:rsidRDefault="00BD0E52" w:rsidP="00BD0E5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BD0E52">
        <w:rPr>
          <w:rFonts w:ascii="Tahoma" w:eastAsia="Times New Roman" w:hAnsi="Tahoma" w:cs="Tahoma"/>
          <w:b/>
          <w:bCs/>
          <w:color w:val="606060"/>
          <w:sz w:val="18"/>
        </w:rPr>
        <w:t>Срок размещения: </w:t>
      </w:r>
      <w:r w:rsidRPr="00BD0E52">
        <w:rPr>
          <w:rFonts w:ascii="Tahoma" w:eastAsia="Times New Roman" w:hAnsi="Tahoma" w:cs="Tahoma"/>
          <w:color w:val="606060"/>
          <w:sz w:val="18"/>
          <w:szCs w:val="18"/>
        </w:rPr>
        <w:t>367 дней </w:t>
      </w:r>
    </w:p>
    <w:p w:rsidR="00BD0E52" w:rsidRPr="00BD0E52" w:rsidRDefault="00BD0E52" w:rsidP="00BD0E5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BD0E52">
        <w:rPr>
          <w:rFonts w:ascii="Tahoma" w:eastAsia="Times New Roman" w:hAnsi="Tahoma" w:cs="Tahoma"/>
          <w:b/>
          <w:bCs/>
          <w:color w:val="606060"/>
          <w:sz w:val="18"/>
        </w:rPr>
        <w:t>Возможность пополнения:</w:t>
      </w:r>
      <w:r w:rsidRPr="00BD0E52">
        <w:rPr>
          <w:rFonts w:ascii="Tahoma" w:eastAsia="Times New Roman" w:hAnsi="Tahoma" w:cs="Tahoma"/>
          <w:color w:val="606060"/>
          <w:sz w:val="18"/>
          <w:szCs w:val="18"/>
        </w:rPr>
        <w:t> в течение первых 90 дней с даты открытия вклада. Минимальная сумма пополнения 10 000 российских рублей / 150 долларов США/ 150 евро</w:t>
      </w:r>
      <w:r w:rsidRPr="00BD0E52">
        <w:rPr>
          <w:rFonts w:ascii="Tahoma" w:eastAsia="Times New Roman" w:hAnsi="Tahoma" w:cs="Tahoma"/>
          <w:color w:val="606060"/>
          <w:sz w:val="18"/>
          <w:szCs w:val="18"/>
        </w:rPr>
        <w:br/>
        <w:t>Максимальная сумма вклада с учетом всех принятых дополнительных взносов ограничена первоначальной суммой вклада, увеличенной в 5 (пять) раз. </w:t>
      </w:r>
    </w:p>
    <w:p w:rsidR="00BD0E52" w:rsidRPr="00BD0E52" w:rsidRDefault="00BD0E52" w:rsidP="00BD0E5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BD0E52">
        <w:rPr>
          <w:rFonts w:ascii="Tahoma" w:eastAsia="Times New Roman" w:hAnsi="Tahoma" w:cs="Tahoma"/>
          <w:b/>
          <w:bCs/>
          <w:color w:val="606060"/>
          <w:sz w:val="18"/>
        </w:rPr>
        <w:t>Возможность частичного возврата вклада </w:t>
      </w:r>
      <w:r w:rsidRPr="00BD0E52">
        <w:rPr>
          <w:rFonts w:ascii="Tahoma" w:eastAsia="Times New Roman" w:hAnsi="Tahoma" w:cs="Tahoma"/>
          <w:color w:val="606060"/>
          <w:sz w:val="18"/>
          <w:szCs w:val="18"/>
        </w:rPr>
        <w:t>: не предусмотрена</w:t>
      </w:r>
    </w:p>
    <w:p w:rsidR="00BD0E52" w:rsidRPr="00BD0E52" w:rsidRDefault="00BD0E52" w:rsidP="00BD0E5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BD0E52">
        <w:rPr>
          <w:rFonts w:ascii="Tahoma" w:eastAsia="Times New Roman" w:hAnsi="Tahoma" w:cs="Tahoma"/>
          <w:b/>
          <w:bCs/>
          <w:color w:val="606060"/>
          <w:sz w:val="18"/>
        </w:rPr>
        <w:t>Порядок выплаты процентов:</w:t>
      </w:r>
      <w:r w:rsidRPr="00BD0E52">
        <w:rPr>
          <w:rFonts w:ascii="Tahoma" w:eastAsia="Times New Roman" w:hAnsi="Tahoma" w:cs="Tahoma"/>
          <w:color w:val="606060"/>
          <w:sz w:val="18"/>
        </w:rPr>
        <w:t> </w:t>
      </w:r>
      <w:r w:rsidRPr="00BD0E52">
        <w:rPr>
          <w:rFonts w:ascii="Tahoma" w:eastAsia="Times New Roman" w:hAnsi="Tahoma" w:cs="Tahoma"/>
          <w:color w:val="606060"/>
          <w:sz w:val="18"/>
          <w:szCs w:val="18"/>
        </w:rPr>
        <w:t>в конце срока вклада *</w:t>
      </w:r>
    </w:p>
    <w:p w:rsidR="00BD0E52" w:rsidRPr="00BD0E52" w:rsidRDefault="00BD0E52" w:rsidP="00BD0E52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BD0E52">
        <w:rPr>
          <w:rFonts w:ascii="Tahoma" w:eastAsia="Times New Roman" w:hAnsi="Tahoma" w:cs="Tahoma"/>
          <w:color w:val="606060"/>
          <w:sz w:val="18"/>
          <w:szCs w:val="18"/>
        </w:rPr>
        <w:t>В случае досрочного расторжения договора вклада проценты рассчитываются и выплачиваются: </w:t>
      </w:r>
    </w:p>
    <w:p w:rsidR="00BD0E52" w:rsidRPr="00BD0E52" w:rsidRDefault="00BD0E52" w:rsidP="00BD0E52">
      <w:pPr>
        <w:numPr>
          <w:ilvl w:val="0"/>
          <w:numId w:val="25"/>
        </w:numPr>
        <w:shd w:val="clear" w:color="auto" w:fill="FFFFFF"/>
        <w:spacing w:after="0" w:line="270" w:lineRule="atLeast"/>
        <w:ind w:left="0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BD0E52">
        <w:rPr>
          <w:rFonts w:ascii="Tahoma" w:eastAsia="Times New Roman" w:hAnsi="Tahoma" w:cs="Tahoma"/>
          <w:color w:val="606060"/>
          <w:sz w:val="18"/>
          <w:szCs w:val="18"/>
        </w:rPr>
        <w:t>при нахождении денежных средств во вкладе до 180 дней (включительно) - по ставке 0,01% годовых,</w:t>
      </w:r>
    </w:p>
    <w:p w:rsidR="00BD0E52" w:rsidRPr="00BD0E52" w:rsidRDefault="00BD0E52" w:rsidP="00BD0E52">
      <w:pPr>
        <w:numPr>
          <w:ilvl w:val="0"/>
          <w:numId w:val="25"/>
        </w:numPr>
        <w:shd w:val="clear" w:color="auto" w:fill="FFFFFF"/>
        <w:spacing w:after="0" w:line="270" w:lineRule="atLeast"/>
        <w:ind w:left="0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BD0E52">
        <w:rPr>
          <w:rFonts w:ascii="Tahoma" w:eastAsia="Times New Roman" w:hAnsi="Tahoma" w:cs="Tahoma"/>
          <w:color w:val="606060"/>
          <w:sz w:val="18"/>
          <w:szCs w:val="18"/>
        </w:rPr>
        <w:t>при нахождении денежных средств во вкладе от 181 дней до 270 дней (включительно) -  по ставке 4,00 процента годовых (если валюта вклада  - российские рубли) либо 1,00 процента годовых (если валюта вклада - доллары США или евро);</w:t>
      </w:r>
    </w:p>
    <w:p w:rsidR="00BD0E52" w:rsidRPr="00BD0E52" w:rsidRDefault="00BD0E52" w:rsidP="00BD0E52">
      <w:pPr>
        <w:numPr>
          <w:ilvl w:val="0"/>
          <w:numId w:val="25"/>
        </w:numPr>
        <w:shd w:val="clear" w:color="auto" w:fill="FFFFFF"/>
        <w:spacing w:after="0" w:line="270" w:lineRule="atLeast"/>
        <w:ind w:left="0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BD0E52">
        <w:rPr>
          <w:rFonts w:ascii="Tahoma" w:eastAsia="Times New Roman" w:hAnsi="Tahoma" w:cs="Tahoma"/>
          <w:color w:val="606060"/>
          <w:sz w:val="18"/>
          <w:szCs w:val="18"/>
        </w:rPr>
        <w:t>при нахождении денежных средств во вкладе от 271 дней до 366 дней (включительно) – по ставке 5,00 процентов годовых (если валюта вклада  - российские рубли) либо 1,50 процента годовых (если валюта вклада - доллары США или евро);</w:t>
      </w:r>
    </w:p>
    <w:p w:rsidR="00BD0E52" w:rsidRPr="00BD0E52" w:rsidRDefault="00BD0E52" w:rsidP="00BD0E52">
      <w:pPr>
        <w:shd w:val="clear" w:color="auto" w:fill="FFFFFF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BD0E52">
        <w:rPr>
          <w:rFonts w:ascii="Tahoma" w:eastAsia="Times New Roman" w:hAnsi="Tahoma" w:cs="Tahoma"/>
          <w:b/>
          <w:bCs/>
          <w:color w:val="606060"/>
          <w:sz w:val="18"/>
        </w:rPr>
        <w:t>Продление срока вклада (пролонгация) договора: </w:t>
      </w:r>
      <w:r w:rsidRPr="00BD0E52">
        <w:rPr>
          <w:rFonts w:ascii="Tahoma" w:eastAsia="Times New Roman" w:hAnsi="Tahoma" w:cs="Tahoma"/>
          <w:color w:val="606060"/>
          <w:sz w:val="18"/>
          <w:szCs w:val="18"/>
        </w:rPr>
        <w:t>не предусмотрено</w:t>
      </w:r>
    </w:p>
    <w:p w:rsidR="00BD0E52" w:rsidRPr="00BD0E52" w:rsidRDefault="00BD0E52" w:rsidP="00BD0E52">
      <w:pPr>
        <w:shd w:val="clear" w:color="auto" w:fill="FFFFFF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BD0E52">
        <w:rPr>
          <w:rFonts w:ascii="Tahoma" w:eastAsia="Times New Roman" w:hAnsi="Tahoma" w:cs="Tahoma"/>
          <w:color w:val="606060"/>
          <w:sz w:val="18"/>
          <w:szCs w:val="18"/>
        </w:rPr>
        <w:t>* По желанию Клиента для выплаты процентов на карточный счет выпускается международная платежная карта MasterCard. Выпуск и обслуживание осуществляется в соответствии с Тарифами за обслуживание международных платежных карт – Тарифный план «Лояльный». При выпуске карты другого статуса или иной платежной системы, выпуск и обслуживание осуществляется в соответствии с Тарифами за обслуживание международных платежных карт, применяемыми в Банке при обслуживании карт соответствующего вида.</w:t>
      </w:r>
    </w:p>
    <w:p w:rsidR="00BD0E52" w:rsidRPr="00BD0E52" w:rsidRDefault="00BD0E52" w:rsidP="00BD0E52">
      <w:pPr>
        <w:shd w:val="clear" w:color="auto" w:fill="FFFFFF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606060"/>
          <w:sz w:val="18"/>
          <w:szCs w:val="18"/>
        </w:rPr>
      </w:pPr>
      <w:r w:rsidRPr="00BD0E52">
        <w:rPr>
          <w:rFonts w:ascii="Tahoma" w:eastAsia="Times New Roman" w:hAnsi="Tahoma" w:cs="Tahoma"/>
          <w:color w:val="606060"/>
          <w:sz w:val="18"/>
          <w:szCs w:val="18"/>
        </w:rPr>
        <w:t> </w:t>
      </w:r>
    </w:p>
    <w:tbl>
      <w:tblPr>
        <w:tblW w:w="9060" w:type="dxa"/>
        <w:tblInd w:w="-21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927"/>
        <w:gridCol w:w="1950"/>
        <w:gridCol w:w="1820"/>
        <w:gridCol w:w="1674"/>
        <w:gridCol w:w="1689"/>
      </w:tblGrid>
      <w:tr w:rsidR="00BD0E52" w:rsidRPr="00BD0E52" w:rsidTr="00BD0E52">
        <w:tc>
          <w:tcPr>
            <w:tcW w:w="1950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Валюта Вклада</w:t>
            </w:r>
          </w:p>
        </w:tc>
        <w:tc>
          <w:tcPr>
            <w:tcW w:w="7230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Ставка по вкладу (процентов годовых)</w:t>
            </w:r>
          </w:p>
        </w:tc>
      </w:tr>
      <w:tr w:rsidR="00BD0E52" w:rsidRPr="00BD0E52" w:rsidTr="00BD0E52"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 период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 период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 период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4 период</w:t>
            </w:r>
          </w:p>
        </w:tc>
      </w:tr>
      <w:tr w:rsidR="00BD0E52" w:rsidRPr="00BD0E52" w:rsidTr="00BD0E52">
        <w:tc>
          <w:tcPr>
            <w:tcW w:w="19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 1 по 90 дней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 91 по 180 дней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 181 по 270 дней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 271 по 367 дней</w:t>
            </w:r>
          </w:p>
        </w:tc>
      </w:tr>
      <w:tr w:rsidR="00BD0E52" w:rsidRPr="00BD0E52" w:rsidTr="00BD0E52">
        <w:tc>
          <w:tcPr>
            <w:tcW w:w="19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Рубли РФ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BD0E52" w:rsidRPr="00BD0E52" w:rsidTr="00BD0E52">
        <w:tc>
          <w:tcPr>
            <w:tcW w:w="19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Доллары США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sz w:val="18"/>
                <w:szCs w:val="18"/>
              </w:rPr>
              <w:t>1,70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sz w:val="18"/>
                <w:szCs w:val="18"/>
              </w:rPr>
              <w:t>3,10</w:t>
            </w:r>
          </w:p>
        </w:tc>
      </w:tr>
      <w:tr w:rsidR="00BD0E52" w:rsidRPr="00BD0E52" w:rsidTr="00BD0E52">
        <w:tc>
          <w:tcPr>
            <w:tcW w:w="19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Евро</w:t>
            </w:r>
          </w:p>
        </w:tc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169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BD0E52" w:rsidRPr="00BD0E52" w:rsidRDefault="00BD0E52" w:rsidP="00BD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E52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</w:tr>
    </w:tbl>
    <w:p w:rsidR="003936A4" w:rsidRPr="00BD0E52" w:rsidRDefault="00BD0E52" w:rsidP="00BD0E52"/>
    <w:sectPr w:rsidR="003936A4" w:rsidRPr="00BD0E52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E2A"/>
    <w:multiLevelType w:val="multilevel"/>
    <w:tmpl w:val="379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D6F52"/>
    <w:multiLevelType w:val="multilevel"/>
    <w:tmpl w:val="B83E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A6720"/>
    <w:multiLevelType w:val="multilevel"/>
    <w:tmpl w:val="263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D594F"/>
    <w:multiLevelType w:val="multilevel"/>
    <w:tmpl w:val="C98E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46D20"/>
    <w:multiLevelType w:val="multilevel"/>
    <w:tmpl w:val="4FF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93485"/>
    <w:multiLevelType w:val="multilevel"/>
    <w:tmpl w:val="4132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92D98"/>
    <w:multiLevelType w:val="multilevel"/>
    <w:tmpl w:val="99A8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776FF"/>
    <w:multiLevelType w:val="multilevel"/>
    <w:tmpl w:val="F29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B760E"/>
    <w:multiLevelType w:val="multilevel"/>
    <w:tmpl w:val="927E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67301"/>
    <w:multiLevelType w:val="multilevel"/>
    <w:tmpl w:val="643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635BED"/>
    <w:multiLevelType w:val="multilevel"/>
    <w:tmpl w:val="C69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52A52"/>
    <w:multiLevelType w:val="multilevel"/>
    <w:tmpl w:val="A1F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7A55ED"/>
    <w:multiLevelType w:val="multilevel"/>
    <w:tmpl w:val="70C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876B1"/>
    <w:multiLevelType w:val="multilevel"/>
    <w:tmpl w:val="84C4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662E6"/>
    <w:multiLevelType w:val="multilevel"/>
    <w:tmpl w:val="B75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B4A0E"/>
    <w:multiLevelType w:val="multilevel"/>
    <w:tmpl w:val="8C84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42C59"/>
    <w:multiLevelType w:val="multilevel"/>
    <w:tmpl w:val="0B0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AE5889"/>
    <w:multiLevelType w:val="multilevel"/>
    <w:tmpl w:val="92C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835D6"/>
    <w:multiLevelType w:val="multilevel"/>
    <w:tmpl w:val="2182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5970AC"/>
    <w:multiLevelType w:val="multilevel"/>
    <w:tmpl w:val="6C7C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8F518E"/>
    <w:multiLevelType w:val="multilevel"/>
    <w:tmpl w:val="0BF6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8151CC"/>
    <w:multiLevelType w:val="multilevel"/>
    <w:tmpl w:val="9FA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8D7663"/>
    <w:multiLevelType w:val="multilevel"/>
    <w:tmpl w:val="0D60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C24B4B"/>
    <w:multiLevelType w:val="multilevel"/>
    <w:tmpl w:val="763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AE6351"/>
    <w:multiLevelType w:val="multilevel"/>
    <w:tmpl w:val="DB9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0"/>
  </w:num>
  <w:num w:numId="5">
    <w:abstractNumId w:val="23"/>
  </w:num>
  <w:num w:numId="6">
    <w:abstractNumId w:val="11"/>
  </w:num>
  <w:num w:numId="7">
    <w:abstractNumId w:val="24"/>
  </w:num>
  <w:num w:numId="8">
    <w:abstractNumId w:val="20"/>
  </w:num>
  <w:num w:numId="9">
    <w:abstractNumId w:val="15"/>
  </w:num>
  <w:num w:numId="10">
    <w:abstractNumId w:val="18"/>
  </w:num>
  <w:num w:numId="11">
    <w:abstractNumId w:val="3"/>
  </w:num>
  <w:num w:numId="12">
    <w:abstractNumId w:val="5"/>
  </w:num>
  <w:num w:numId="13">
    <w:abstractNumId w:val="10"/>
  </w:num>
  <w:num w:numId="14">
    <w:abstractNumId w:val="21"/>
  </w:num>
  <w:num w:numId="15">
    <w:abstractNumId w:val="13"/>
  </w:num>
  <w:num w:numId="16">
    <w:abstractNumId w:val="22"/>
  </w:num>
  <w:num w:numId="17">
    <w:abstractNumId w:val="6"/>
  </w:num>
  <w:num w:numId="18">
    <w:abstractNumId w:val="8"/>
  </w:num>
  <w:num w:numId="19">
    <w:abstractNumId w:val="7"/>
  </w:num>
  <w:num w:numId="20">
    <w:abstractNumId w:val="17"/>
  </w:num>
  <w:num w:numId="21">
    <w:abstractNumId w:val="14"/>
  </w:num>
  <w:num w:numId="22">
    <w:abstractNumId w:val="4"/>
  </w:num>
  <w:num w:numId="23">
    <w:abstractNumId w:val="12"/>
  </w:num>
  <w:num w:numId="24">
    <w:abstractNumId w:val="1"/>
  </w:num>
  <w:num w:numId="25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0DC3"/>
    <w:rsid w:val="0000520D"/>
    <w:rsid w:val="0001091B"/>
    <w:rsid w:val="000110AC"/>
    <w:rsid w:val="00012F86"/>
    <w:rsid w:val="0001320F"/>
    <w:rsid w:val="0002077A"/>
    <w:rsid w:val="000222E8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4ADD"/>
    <w:rsid w:val="00064C5F"/>
    <w:rsid w:val="0008056B"/>
    <w:rsid w:val="0009443E"/>
    <w:rsid w:val="00097F2B"/>
    <w:rsid w:val="000A45FE"/>
    <w:rsid w:val="000B2C02"/>
    <w:rsid w:val="000C376C"/>
    <w:rsid w:val="000C672D"/>
    <w:rsid w:val="000D5CFE"/>
    <w:rsid w:val="000D622D"/>
    <w:rsid w:val="000E18F4"/>
    <w:rsid w:val="000E5F54"/>
    <w:rsid w:val="000E5FC0"/>
    <w:rsid w:val="000F42BF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063B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270F4"/>
    <w:rsid w:val="00342493"/>
    <w:rsid w:val="003452C4"/>
    <w:rsid w:val="003462A6"/>
    <w:rsid w:val="0035785A"/>
    <w:rsid w:val="003710A2"/>
    <w:rsid w:val="00380973"/>
    <w:rsid w:val="00386C1F"/>
    <w:rsid w:val="00394133"/>
    <w:rsid w:val="00394945"/>
    <w:rsid w:val="003B391D"/>
    <w:rsid w:val="003B450D"/>
    <w:rsid w:val="003C062B"/>
    <w:rsid w:val="003C0AF7"/>
    <w:rsid w:val="003C1790"/>
    <w:rsid w:val="003C5F7F"/>
    <w:rsid w:val="003D0BF9"/>
    <w:rsid w:val="003D2787"/>
    <w:rsid w:val="003E14A1"/>
    <w:rsid w:val="003E2EA1"/>
    <w:rsid w:val="003E430B"/>
    <w:rsid w:val="003F52EE"/>
    <w:rsid w:val="003F5304"/>
    <w:rsid w:val="003F536F"/>
    <w:rsid w:val="003F56CA"/>
    <w:rsid w:val="003F7B8D"/>
    <w:rsid w:val="004014EE"/>
    <w:rsid w:val="00413F6D"/>
    <w:rsid w:val="004219A8"/>
    <w:rsid w:val="004263AC"/>
    <w:rsid w:val="004267BA"/>
    <w:rsid w:val="00436484"/>
    <w:rsid w:val="0043717D"/>
    <w:rsid w:val="00441E67"/>
    <w:rsid w:val="00441F11"/>
    <w:rsid w:val="00444B2E"/>
    <w:rsid w:val="004463E7"/>
    <w:rsid w:val="00453025"/>
    <w:rsid w:val="00460F2F"/>
    <w:rsid w:val="00463010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23D58"/>
    <w:rsid w:val="005369B0"/>
    <w:rsid w:val="00540812"/>
    <w:rsid w:val="00540DFC"/>
    <w:rsid w:val="005455D1"/>
    <w:rsid w:val="00556E83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3FCF"/>
    <w:rsid w:val="005B5B73"/>
    <w:rsid w:val="005C3045"/>
    <w:rsid w:val="005C74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21F9"/>
    <w:rsid w:val="00615FDB"/>
    <w:rsid w:val="00623641"/>
    <w:rsid w:val="00631CFD"/>
    <w:rsid w:val="00642ACA"/>
    <w:rsid w:val="0065176D"/>
    <w:rsid w:val="00660437"/>
    <w:rsid w:val="006613FC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E1319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52636"/>
    <w:rsid w:val="007602E6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3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4C06"/>
    <w:rsid w:val="0084699B"/>
    <w:rsid w:val="00851020"/>
    <w:rsid w:val="008512A4"/>
    <w:rsid w:val="0087684A"/>
    <w:rsid w:val="00883E54"/>
    <w:rsid w:val="00891B8B"/>
    <w:rsid w:val="0089416F"/>
    <w:rsid w:val="008963F2"/>
    <w:rsid w:val="008A13FE"/>
    <w:rsid w:val="008A5A2D"/>
    <w:rsid w:val="008B4DEB"/>
    <w:rsid w:val="008C1E45"/>
    <w:rsid w:val="008D767B"/>
    <w:rsid w:val="008E1C74"/>
    <w:rsid w:val="008E6E27"/>
    <w:rsid w:val="008F499D"/>
    <w:rsid w:val="008F7F0D"/>
    <w:rsid w:val="009027A9"/>
    <w:rsid w:val="009027F5"/>
    <w:rsid w:val="00911773"/>
    <w:rsid w:val="0091667F"/>
    <w:rsid w:val="0092231A"/>
    <w:rsid w:val="00923D8C"/>
    <w:rsid w:val="00924427"/>
    <w:rsid w:val="00924F85"/>
    <w:rsid w:val="00932C27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A1859"/>
    <w:rsid w:val="009C18B4"/>
    <w:rsid w:val="009C3870"/>
    <w:rsid w:val="009C6363"/>
    <w:rsid w:val="009D1EF0"/>
    <w:rsid w:val="009D7290"/>
    <w:rsid w:val="009D7424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41FD5"/>
    <w:rsid w:val="00A571F4"/>
    <w:rsid w:val="00A606BA"/>
    <w:rsid w:val="00A66922"/>
    <w:rsid w:val="00A705F3"/>
    <w:rsid w:val="00A858DC"/>
    <w:rsid w:val="00A92A6C"/>
    <w:rsid w:val="00AA1029"/>
    <w:rsid w:val="00AA12B6"/>
    <w:rsid w:val="00AA4EE0"/>
    <w:rsid w:val="00AC7C21"/>
    <w:rsid w:val="00AD243E"/>
    <w:rsid w:val="00AE7904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742B9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D0E52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96A4D"/>
    <w:rsid w:val="00CA0D41"/>
    <w:rsid w:val="00CA17A0"/>
    <w:rsid w:val="00CA3CDF"/>
    <w:rsid w:val="00CA59F8"/>
    <w:rsid w:val="00CA7FA1"/>
    <w:rsid w:val="00CB5F7C"/>
    <w:rsid w:val="00CB6105"/>
    <w:rsid w:val="00CB7D81"/>
    <w:rsid w:val="00CC0C76"/>
    <w:rsid w:val="00CC55C4"/>
    <w:rsid w:val="00CC63F8"/>
    <w:rsid w:val="00CC6915"/>
    <w:rsid w:val="00CD0750"/>
    <w:rsid w:val="00CD171F"/>
    <w:rsid w:val="00CE0649"/>
    <w:rsid w:val="00CE0CD6"/>
    <w:rsid w:val="00CE1DF1"/>
    <w:rsid w:val="00CE75D4"/>
    <w:rsid w:val="00CF4321"/>
    <w:rsid w:val="00D23445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A76FE"/>
    <w:rsid w:val="00DB0632"/>
    <w:rsid w:val="00DB25DD"/>
    <w:rsid w:val="00DB5BD6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3FF5"/>
    <w:rsid w:val="00E45900"/>
    <w:rsid w:val="00E90327"/>
    <w:rsid w:val="00EA31E5"/>
    <w:rsid w:val="00EA3E83"/>
    <w:rsid w:val="00EB48E0"/>
    <w:rsid w:val="00EC3CC8"/>
    <w:rsid w:val="00ED0108"/>
    <w:rsid w:val="00ED4389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B4001"/>
    <w:rsid w:val="00FC23E3"/>
    <w:rsid w:val="00FC4C8F"/>
    <w:rsid w:val="00FD57BE"/>
    <w:rsid w:val="00FD7A12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  <w:style w:type="character" w:styleId="HTML2">
    <w:name w:val="HTML Cite"/>
    <w:basedOn w:val="a0"/>
    <w:uiPriority w:val="99"/>
    <w:semiHidden/>
    <w:unhideWhenUsed/>
    <w:rsid w:val="00FD7A12"/>
    <w:rPr>
      <w:i/>
      <w:iCs/>
    </w:rPr>
  </w:style>
  <w:style w:type="character" w:customStyle="1" w:styleId="says">
    <w:name w:val="says"/>
    <w:basedOn w:val="a0"/>
    <w:rsid w:val="00FD7A12"/>
  </w:style>
  <w:style w:type="paragraph" w:styleId="a9">
    <w:name w:val="List Paragraph"/>
    <w:basedOn w:val="a"/>
    <w:uiPriority w:val="34"/>
    <w:qFormat/>
    <w:rsid w:val="009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F42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3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24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6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063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180626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4753406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7207099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567020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4347564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291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070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9131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327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823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1436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04065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20492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9376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63172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740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9389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6858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132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1033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2539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025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460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3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0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0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655719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5361044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0682462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8826231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12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79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435">
          <w:marLeft w:val="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547">
                      <w:marLeft w:val="0"/>
                      <w:marRight w:val="12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25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65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38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12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1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8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9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208</cp:revision>
  <dcterms:created xsi:type="dcterms:W3CDTF">2016-08-03T21:16:00Z</dcterms:created>
  <dcterms:modified xsi:type="dcterms:W3CDTF">2016-08-14T20:00:00Z</dcterms:modified>
</cp:coreProperties>
</file>