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A2" w:rsidRDefault="006A5DA2" w:rsidP="006A5DA2">
      <w:pPr>
        <w:pStyle w:val="2"/>
        <w:rPr>
          <w:sz w:val="20"/>
          <w:szCs w:val="20"/>
        </w:rPr>
      </w:pPr>
      <w:r>
        <w:rPr>
          <w:sz w:val="20"/>
          <w:szCs w:val="20"/>
        </w:rPr>
        <w:t>Статья 84. Порядок постановки на учет и снятия с учета организаций и физических лиц. Идентификационный номер налогоплательщика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постановке на учет физических лиц в состав сведений об указанных лицах включаются также их персональные данные:</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фамилия, имя, отчество;</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дата и место рождения;</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место жительства;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данные паспорта или иного документа, удостоверяющего личность налогоплательщика;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данные о гражданстве.</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Налоговый орган обязан осуществить постановку на учет физического лица на основании заявления этого физического лица в течение пяти 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пунктах 3 и 8 статьи 85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сообщения от этой организации в соответствии с пунктом 2 статьи 23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w:t>
      </w:r>
      <w:proofErr w:type="gramEnd"/>
      <w:r>
        <w:rPr>
          <w:rFonts w:ascii="Arial" w:hAnsi="Arial" w:cs="Arial"/>
          <w:color w:val="000000"/>
          <w:sz w:val="20"/>
          <w:szCs w:val="20"/>
        </w:rPr>
        <w:t xml:space="preserve"> </w:t>
      </w:r>
      <w:proofErr w:type="gramStart"/>
      <w:r>
        <w:rPr>
          <w:rFonts w:ascii="Arial" w:hAnsi="Arial" w:cs="Arial"/>
          <w:color w:val="000000"/>
          <w:sz w:val="20"/>
          <w:szCs w:val="20"/>
        </w:rPr>
        <w:t>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реестре аккредитованных филиалов, представительств иностранных юридических лиц, в течение пяти дней со дня внесения соответствующей</w:t>
      </w:r>
      <w:proofErr w:type="gramEnd"/>
      <w:r>
        <w:rPr>
          <w:rFonts w:ascii="Arial" w:hAnsi="Arial" w:cs="Arial"/>
          <w:color w:val="000000"/>
          <w:sz w:val="20"/>
          <w:szCs w:val="20"/>
        </w:rPr>
        <w:t xml:space="preserve"> </w:t>
      </w:r>
      <w:proofErr w:type="gramStart"/>
      <w:r>
        <w:rPr>
          <w:rFonts w:ascii="Arial" w:hAnsi="Arial" w:cs="Arial"/>
          <w:color w:val="000000"/>
          <w:sz w:val="20"/>
          <w:szCs w:val="20"/>
        </w:rPr>
        <w:t>записи в этот реестр, через иное обособленное подразделение в течение пяти дней со дня получения от этой организации заявления о постановке на учет и всех необходимых документов и в тот же срок выдать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roofErr w:type="gramEnd"/>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 </w:t>
      </w:r>
      <w:r>
        <w:rPr>
          <w:rFonts w:ascii="Arial" w:hAnsi="Arial" w:cs="Arial"/>
          <w:color w:val="000000"/>
          <w:sz w:val="20"/>
          <w:szCs w:val="20"/>
        </w:rPr>
        <w:lastRenderedPageBreak/>
        <w:t>уведомление о постановке на учет в налоговом органе, подтверждающее постановку на учет в налоговом органе физического лица в</w:t>
      </w:r>
      <w:proofErr w:type="gramEnd"/>
      <w:r>
        <w:rPr>
          <w:rFonts w:ascii="Arial" w:hAnsi="Arial" w:cs="Arial"/>
          <w:color w:val="000000"/>
          <w:sz w:val="20"/>
          <w:szCs w:val="20"/>
        </w:rPr>
        <w:t xml:space="preserve"> </w:t>
      </w:r>
      <w:proofErr w:type="gramStart"/>
      <w:r>
        <w:rPr>
          <w:rFonts w:ascii="Arial" w:hAnsi="Arial" w:cs="Arial"/>
          <w:color w:val="000000"/>
          <w:sz w:val="20"/>
          <w:szCs w:val="20"/>
        </w:rPr>
        <w:t>качестве</w:t>
      </w:r>
      <w:proofErr w:type="gramEnd"/>
      <w:r>
        <w:rPr>
          <w:rFonts w:ascii="Arial" w:hAnsi="Arial" w:cs="Arial"/>
          <w:color w:val="000000"/>
          <w:sz w:val="20"/>
          <w:szCs w:val="20"/>
        </w:rPr>
        <w:t xml:space="preserve"> индивидуального предпринимателя.</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по месту их жительства в течение пяти дней со дня получения соответствующих сведений, сообщенных органами, указанными в статье 85 настоящего Кодекса.</w:t>
      </w:r>
      <w:proofErr w:type="gramEnd"/>
      <w:r>
        <w:rPr>
          <w:rFonts w:ascii="Arial" w:hAnsi="Arial" w:cs="Arial"/>
          <w:color w:val="000000"/>
          <w:sz w:val="20"/>
          <w:szCs w:val="20"/>
        </w:rPr>
        <w:t xml:space="preserve"> Налоговый орган в тот же срок обязан выдать или направить по почте заказным письмом:</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roofErr w:type="gramEnd"/>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статье 85 настоящего Кодекса, если иное не предусмотрено абзацем восьмым настоящего пункта, и в тот же срок выдать уведомление о постановке на учет (уведомление о</w:t>
      </w:r>
      <w:proofErr w:type="gramEnd"/>
      <w:r>
        <w:rPr>
          <w:rFonts w:ascii="Arial" w:hAnsi="Arial" w:cs="Arial"/>
          <w:color w:val="000000"/>
          <w:sz w:val="20"/>
          <w:szCs w:val="20"/>
        </w:rPr>
        <w:t xml:space="preserve"> </w:t>
      </w:r>
      <w:proofErr w:type="gramStart"/>
      <w:r>
        <w:rPr>
          <w:rFonts w:ascii="Arial" w:hAnsi="Arial" w:cs="Arial"/>
          <w:color w:val="000000"/>
          <w:sz w:val="20"/>
          <w:szCs w:val="20"/>
        </w:rPr>
        <w:t>снятии</w:t>
      </w:r>
      <w:proofErr w:type="gramEnd"/>
      <w:r>
        <w:rPr>
          <w:rFonts w:ascii="Arial" w:hAnsi="Arial" w:cs="Arial"/>
          <w:color w:val="000000"/>
          <w:sz w:val="20"/>
          <w:szCs w:val="20"/>
        </w:rPr>
        <w:t xml:space="preserve"> с учета) в налоговом органе.</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w:t>
      </w:r>
      <w:proofErr w:type="gramEnd"/>
      <w:r>
        <w:rPr>
          <w:rFonts w:ascii="Arial" w:hAnsi="Arial" w:cs="Arial"/>
          <w:color w:val="000000"/>
          <w:sz w:val="20"/>
          <w:szCs w:val="20"/>
        </w:rPr>
        <w:t xml:space="preserve">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пунктах 3 и 8 статьи 85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w:t>
      </w:r>
      <w:proofErr w:type="gramEnd"/>
      <w:r>
        <w:rPr>
          <w:rFonts w:ascii="Arial" w:hAnsi="Arial" w:cs="Arial"/>
          <w:color w:val="000000"/>
          <w:sz w:val="20"/>
          <w:szCs w:val="20"/>
        </w:rPr>
        <w:t xml:space="preserve">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пунктом 2 статьи 23 настоящего Кодекса.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абзаце первом настоящего пункта) подлежат учету налоговыми органами по месту нахождения </w:t>
      </w:r>
      <w:r>
        <w:rPr>
          <w:rFonts w:ascii="Arial" w:hAnsi="Arial" w:cs="Arial"/>
          <w:color w:val="000000"/>
          <w:sz w:val="20"/>
          <w:szCs w:val="20"/>
        </w:rPr>
        <w:lastRenderedPageBreak/>
        <w:t>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w:t>
      </w:r>
      <w:proofErr w:type="gramEnd"/>
      <w:r>
        <w:rPr>
          <w:rFonts w:ascii="Arial" w:hAnsi="Arial" w:cs="Arial"/>
          <w:color w:val="000000"/>
          <w:sz w:val="20"/>
          <w:szCs w:val="20"/>
        </w:rPr>
        <w:t xml:space="preserve">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Изменения в сведениях о физических лицах, не являющихся индивидуальными предпринимателями, а также о нотариусах, занимающихся частной практикой, и об адвокатах подлежат учету налоговым органом по месту их жительства на основании сведений, сообщаемых органами, указанными в статье 85 настоящего Кодекса.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российской организации (в том числе в качестве ответственного участника консолидированной группы налогоплательщиков) по месту ее нахождения, по месту нахождения ее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roofErr w:type="gramEnd"/>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пунктом 2 статьи 23 настоящего Кодекса;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roofErr w:type="gramEnd"/>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нотариуса, занимающегося частной практикой, адвоката, физического лица, не являющегося индивидуальным предпринимателем, - в течение пяти дней со дня получения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Снятие с учета в налоговом органе физического лица может также осуществляться этим налоговым органом </w:t>
      </w:r>
      <w:proofErr w:type="gramStart"/>
      <w:r>
        <w:rPr>
          <w:rFonts w:ascii="Arial" w:hAnsi="Arial" w:cs="Arial"/>
          <w:color w:val="000000"/>
          <w:sz w:val="20"/>
          <w:szCs w:val="20"/>
        </w:rPr>
        <w:t>при получении им соответствующих сведений о постановке на учет этого физического лица в другом налоговом органе по месту</w:t>
      </w:r>
      <w:proofErr w:type="gramEnd"/>
      <w:r>
        <w:rPr>
          <w:rFonts w:ascii="Arial" w:hAnsi="Arial" w:cs="Arial"/>
          <w:color w:val="000000"/>
          <w:sz w:val="20"/>
          <w:szCs w:val="20"/>
        </w:rPr>
        <w:t xml:space="preserve"> его жительства.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 xml:space="preserve">5. </w:t>
      </w:r>
      <w:proofErr w:type="gramStart"/>
      <w:r>
        <w:rPr>
          <w:rFonts w:ascii="Arial" w:hAnsi="Arial" w:cs="Arial"/>
          <w:color w:val="000000"/>
          <w:sz w:val="20"/>
          <w:szCs w:val="20"/>
        </w:rPr>
        <w:t>В случаях прекращения деятельности российской организации при ликвидации, в результате реорганизации,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roofErr w:type="gramEnd"/>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w:t>
      </w:r>
      <w:proofErr w:type="gramEnd"/>
      <w:r>
        <w:rPr>
          <w:rFonts w:ascii="Arial" w:hAnsi="Arial" w:cs="Arial"/>
          <w:color w:val="000000"/>
          <w:sz w:val="20"/>
          <w:szCs w:val="20"/>
        </w:rPr>
        <w:t xml:space="preserve"> государственном </w:t>
      </w:r>
      <w:proofErr w:type="gramStart"/>
      <w:r>
        <w:rPr>
          <w:rFonts w:ascii="Arial" w:hAnsi="Arial" w:cs="Arial"/>
          <w:color w:val="000000"/>
          <w:sz w:val="20"/>
          <w:szCs w:val="20"/>
        </w:rPr>
        <w:t>реестре</w:t>
      </w:r>
      <w:proofErr w:type="gramEnd"/>
      <w:r>
        <w:rPr>
          <w:rFonts w:ascii="Arial" w:hAnsi="Arial" w:cs="Arial"/>
          <w:color w:val="000000"/>
          <w:sz w:val="20"/>
          <w:szCs w:val="20"/>
        </w:rPr>
        <w:t xml:space="preserve"> юридических лиц, но не ранее окончания выездной налоговой проверки в случае ее проведения.</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roofErr w:type="gramEnd"/>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сообщения российской организации в соответствии с пунктом 2 статьи 23 настоящего Кодекса (заявления иностранной организации) в течение 10 дней со дня получения этого сообщения (заявления), но не ранее окончания выездной</w:t>
      </w:r>
      <w:proofErr w:type="gramEnd"/>
      <w:r>
        <w:rPr>
          <w:rFonts w:ascii="Arial" w:hAnsi="Arial" w:cs="Arial"/>
          <w:color w:val="000000"/>
          <w:sz w:val="20"/>
          <w:szCs w:val="20"/>
        </w:rPr>
        <w:t xml:space="preserve"> налоговой проверки организации в случае ее проведения.</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случаях прекращения полномочий нотариуса, занимающегося частной практикой, прекращения статуса адвоката снятие их с учета осуществляется налоговым органом на основании сведений, сообщаемых органами, указанными в статье 85 настоящего Кодекса.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5.1. </w:t>
      </w:r>
      <w:proofErr w:type="gramStart"/>
      <w:r>
        <w:rPr>
          <w:rFonts w:ascii="Arial" w:hAnsi="Arial" w:cs="Arial"/>
          <w:color w:val="000000"/>
          <w:sz w:val="20"/>
          <w:szCs w:val="20"/>
        </w:rPr>
        <w:t>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w:t>
      </w:r>
      <w:proofErr w:type="gramEnd"/>
      <w:r>
        <w:rPr>
          <w:rFonts w:ascii="Arial" w:hAnsi="Arial" w:cs="Arial"/>
          <w:color w:val="000000"/>
          <w:sz w:val="20"/>
          <w:szCs w:val="20"/>
        </w:rPr>
        <w:t xml:space="preserve"> связи.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По запросу организации или физического лица, в том числе индивидуального предпринимателя, налоговый орган может направить заявителю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в электронной форме, заверенные усиленной квалифицированной электронной подписью лица, подписавшего эти документы, по телекоммуникационным каналам связи.</w:t>
      </w:r>
      <w:proofErr w:type="gramEnd"/>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w:t>
      </w:r>
      <w:proofErr w:type="gramEnd"/>
      <w:r>
        <w:rPr>
          <w:rFonts w:ascii="Arial" w:hAnsi="Arial" w:cs="Arial"/>
          <w:color w:val="000000"/>
          <w:sz w:val="20"/>
          <w:szCs w:val="20"/>
        </w:rPr>
        <w:t xml:space="preserve">, уведомления, запроса и порядок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w:t>
      </w:r>
      <w:r>
        <w:rPr>
          <w:rFonts w:ascii="Arial" w:hAnsi="Arial" w:cs="Arial"/>
          <w:color w:val="000000"/>
          <w:sz w:val="20"/>
          <w:szCs w:val="20"/>
        </w:rPr>
        <w:lastRenderedPageBreak/>
        <w:t>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5.2. </w:t>
      </w:r>
      <w:proofErr w:type="gramStart"/>
      <w:r>
        <w:rPr>
          <w:rFonts w:ascii="Arial" w:hAnsi="Arial" w:cs="Arial"/>
          <w:color w:val="000000"/>
          <w:sz w:val="20"/>
          <w:szCs w:val="20"/>
        </w:rPr>
        <w:t>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статьей 25.6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roofErr w:type="gramEnd"/>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5.3. </w:t>
      </w:r>
      <w:proofErr w:type="gramStart"/>
      <w:r>
        <w:rPr>
          <w:rFonts w:ascii="Arial" w:hAnsi="Arial" w:cs="Arial"/>
          <w:color w:val="000000"/>
          <w:sz w:val="20"/>
          <w:szCs w:val="20"/>
        </w:rPr>
        <w:t>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статьей 24.1 настоящего Кодекса, и в тот же срок организации выдается (направляется) уведомление о снятии с учета</w:t>
      </w:r>
      <w:proofErr w:type="gramEnd"/>
      <w:r>
        <w:rPr>
          <w:rFonts w:ascii="Arial" w:hAnsi="Arial" w:cs="Arial"/>
          <w:color w:val="000000"/>
          <w:sz w:val="20"/>
          <w:szCs w:val="20"/>
        </w:rPr>
        <w:t xml:space="preserve">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Постановка на учет, снятие с учета осуществляются бесплатно.</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Налоговый орган указывает идентификационный номер налогоплательщика во всех направляемых ему уведомлениях.</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пунктом 1 статьи 84 настоящего Кодекса.</w:t>
      </w:r>
      <w:proofErr w:type="gramEnd"/>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На основе данных учета федеральный орган исполнительной власти, уполномоченный по контролю и надзору в области налогов и сборов, ведет Единый государственный реестр налогоплательщиков в порядке,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Сведения о налогоплательщике с момента постановки его на учет в налоговом органе являются налоговой тайной, если иное не предусмотрено статьей 102 настоящего Кодекса.</w:t>
      </w:r>
    </w:p>
    <w:p w:rsidR="006A5DA2" w:rsidRDefault="006A5DA2" w:rsidP="006A5DA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главой для организаций-налогоплательщиков.</w:t>
      </w:r>
    </w:p>
    <w:p w:rsidR="003936A4" w:rsidRPr="006A5DA2" w:rsidRDefault="006A5DA2" w:rsidP="006A5DA2"/>
    <w:sectPr w:rsidR="003936A4" w:rsidRPr="006A5DA2"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71A"/>
    <w:multiLevelType w:val="multilevel"/>
    <w:tmpl w:val="B76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1CFF"/>
    <w:multiLevelType w:val="multilevel"/>
    <w:tmpl w:val="1814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B6850"/>
    <w:multiLevelType w:val="multilevel"/>
    <w:tmpl w:val="2EB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64A33"/>
    <w:multiLevelType w:val="multilevel"/>
    <w:tmpl w:val="A7A0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234B0"/>
    <w:multiLevelType w:val="multilevel"/>
    <w:tmpl w:val="12C4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54BF2"/>
    <w:multiLevelType w:val="multilevel"/>
    <w:tmpl w:val="B03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2726"/>
    <w:multiLevelType w:val="multilevel"/>
    <w:tmpl w:val="0F52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770AE"/>
    <w:multiLevelType w:val="multilevel"/>
    <w:tmpl w:val="313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65C58"/>
    <w:multiLevelType w:val="multilevel"/>
    <w:tmpl w:val="CFFE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F3FD0"/>
    <w:multiLevelType w:val="multilevel"/>
    <w:tmpl w:val="C1C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C54EE"/>
    <w:multiLevelType w:val="multilevel"/>
    <w:tmpl w:val="10E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C28F6"/>
    <w:multiLevelType w:val="multilevel"/>
    <w:tmpl w:val="29E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0621C"/>
    <w:multiLevelType w:val="multilevel"/>
    <w:tmpl w:val="196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F3385"/>
    <w:multiLevelType w:val="multilevel"/>
    <w:tmpl w:val="649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9C23CE"/>
    <w:multiLevelType w:val="multilevel"/>
    <w:tmpl w:val="7D7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44F50"/>
    <w:multiLevelType w:val="multilevel"/>
    <w:tmpl w:val="00F4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22D05"/>
    <w:multiLevelType w:val="multilevel"/>
    <w:tmpl w:val="CD7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92EF7"/>
    <w:multiLevelType w:val="multilevel"/>
    <w:tmpl w:val="E9C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58494A"/>
    <w:multiLevelType w:val="multilevel"/>
    <w:tmpl w:val="C91C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E6DBB"/>
    <w:multiLevelType w:val="multilevel"/>
    <w:tmpl w:val="D74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FE40F9"/>
    <w:multiLevelType w:val="multilevel"/>
    <w:tmpl w:val="8F1E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
  </w:num>
  <w:num w:numId="4">
    <w:abstractNumId w:val="13"/>
  </w:num>
  <w:num w:numId="5">
    <w:abstractNumId w:val="2"/>
  </w:num>
  <w:num w:numId="6">
    <w:abstractNumId w:val="6"/>
  </w:num>
  <w:num w:numId="7">
    <w:abstractNumId w:val="10"/>
  </w:num>
  <w:num w:numId="8">
    <w:abstractNumId w:val="20"/>
  </w:num>
  <w:num w:numId="9">
    <w:abstractNumId w:val="9"/>
  </w:num>
  <w:num w:numId="10">
    <w:abstractNumId w:val="7"/>
  </w:num>
  <w:num w:numId="11">
    <w:abstractNumId w:val="12"/>
  </w:num>
  <w:num w:numId="12">
    <w:abstractNumId w:val="18"/>
  </w:num>
  <w:num w:numId="13">
    <w:abstractNumId w:val="11"/>
  </w:num>
  <w:num w:numId="14">
    <w:abstractNumId w:val="3"/>
  </w:num>
  <w:num w:numId="15">
    <w:abstractNumId w:val="5"/>
  </w:num>
  <w:num w:numId="16">
    <w:abstractNumId w:val="14"/>
  </w:num>
  <w:num w:numId="17">
    <w:abstractNumId w:val="15"/>
  </w:num>
  <w:num w:numId="18">
    <w:abstractNumId w:val="19"/>
  </w:num>
  <w:num w:numId="19">
    <w:abstractNumId w:val="8"/>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43B3"/>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0286"/>
    <w:rsid w:val="00683889"/>
    <w:rsid w:val="0068443B"/>
    <w:rsid w:val="00684AB4"/>
    <w:rsid w:val="006907A8"/>
    <w:rsid w:val="00691EF1"/>
    <w:rsid w:val="006A00AD"/>
    <w:rsid w:val="006A4D20"/>
    <w:rsid w:val="006A5889"/>
    <w:rsid w:val="006A5DA2"/>
    <w:rsid w:val="006B2653"/>
    <w:rsid w:val="006B70E0"/>
    <w:rsid w:val="006B7E8A"/>
    <w:rsid w:val="006C6B28"/>
    <w:rsid w:val="006F0D94"/>
    <w:rsid w:val="007013DF"/>
    <w:rsid w:val="00725428"/>
    <w:rsid w:val="00725A94"/>
    <w:rsid w:val="00734A1E"/>
    <w:rsid w:val="007420E4"/>
    <w:rsid w:val="00744C02"/>
    <w:rsid w:val="00747E71"/>
    <w:rsid w:val="00750CD7"/>
    <w:rsid w:val="00751FF9"/>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416F"/>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76DAA"/>
    <w:rsid w:val="00987CA2"/>
    <w:rsid w:val="009A1859"/>
    <w:rsid w:val="009C18B4"/>
    <w:rsid w:val="009C6363"/>
    <w:rsid w:val="009D1EF0"/>
    <w:rsid w:val="009D7290"/>
    <w:rsid w:val="009E2AA1"/>
    <w:rsid w:val="009F4E28"/>
    <w:rsid w:val="009F742B"/>
    <w:rsid w:val="00A0690F"/>
    <w:rsid w:val="00A15061"/>
    <w:rsid w:val="00A22F8A"/>
    <w:rsid w:val="00A25341"/>
    <w:rsid w:val="00A3012C"/>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45CE2"/>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C4C8F"/>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2292</Words>
  <Characters>16045</Characters>
  <Application>Microsoft Office Word</Application>
  <DocSecurity>0</DocSecurity>
  <Lines>327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148</cp:revision>
  <dcterms:created xsi:type="dcterms:W3CDTF">2016-08-03T21:16:00Z</dcterms:created>
  <dcterms:modified xsi:type="dcterms:W3CDTF">2016-08-12T19:54:00Z</dcterms:modified>
</cp:coreProperties>
</file>