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0F" w:rsidRDefault="00940B0F" w:rsidP="00940B0F">
      <w:pPr>
        <w:pStyle w:val="a4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t>1. Гражданин считается неспособным удовлетворить требования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0" w:name="a112e"/>
      <w:bookmarkEnd w:id="0"/>
      <w:r>
        <w:rPr>
          <w:rFonts w:ascii="Arial" w:hAnsi="Arial" w:cs="Arial"/>
          <w:color w:val="494949"/>
          <w:sz w:val="18"/>
          <w:szCs w:val="18"/>
        </w:rPr>
        <w:t>кредиторов по денежным обязательствам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1" w:name="5cd76"/>
      <w:bookmarkEnd w:id="1"/>
      <w:r>
        <w:rPr>
          <w:rFonts w:ascii="Arial" w:hAnsi="Arial" w:cs="Arial"/>
          <w:color w:val="494949"/>
          <w:sz w:val="18"/>
          <w:szCs w:val="18"/>
        </w:rPr>
        <w:t>должны были быть исполнены, и если сумма его обязательств превышает стоимость принадлежащего ему имущества.</w:t>
      </w:r>
    </w:p>
    <w:p w:rsidR="00940B0F" w:rsidRDefault="00940B0F" w:rsidP="00940B0F">
      <w:pPr>
        <w:pStyle w:val="a4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t>2. Юридическое лицо считается неспособным удовлетворить требования кредиторов по денежным обязательствам и (или) исполнить обязанность по</w:t>
      </w:r>
      <w:bookmarkStart w:id="2" w:name="5a57c"/>
      <w:bookmarkEnd w:id="2"/>
      <w:r>
        <w:rPr>
          <w:rFonts w:ascii="Arial" w:hAnsi="Arial" w:cs="Arial"/>
          <w:color w:val="494949"/>
          <w:sz w:val="18"/>
          <w:szCs w:val="18"/>
        </w:rPr>
        <w:t>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</w:p>
    <w:p w:rsidR="00940B0F" w:rsidRDefault="00940B0F" w:rsidP="00940B0F">
      <w:pPr>
        <w:pStyle w:val="a4"/>
        <w:spacing w:before="0" w:beforeAutospacing="0" w:after="0" w:afterAutospacing="0"/>
        <w:ind w:firstLine="150"/>
        <w:rPr>
          <w:rFonts w:ascii="Arial" w:hAnsi="Arial" w:cs="Arial"/>
          <w:color w:val="494949"/>
          <w:sz w:val="18"/>
          <w:szCs w:val="18"/>
        </w:rPr>
      </w:pPr>
      <w:r>
        <w:rPr>
          <w:rFonts w:ascii="Arial" w:hAnsi="Arial" w:cs="Arial"/>
          <w:color w:val="494949"/>
          <w:sz w:val="18"/>
          <w:szCs w:val="18"/>
        </w:rPr>
        <w:t>3. Положения, предусмотренные пунктами 1 и 2 настоящей статьи,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bookmarkStart w:id="3" w:name="2a618"/>
      <w:bookmarkEnd w:id="3"/>
      <w:r>
        <w:rPr>
          <w:rFonts w:ascii="Arial" w:hAnsi="Arial" w:cs="Arial"/>
          <w:color w:val="494949"/>
          <w:sz w:val="18"/>
          <w:szCs w:val="18"/>
        </w:rPr>
        <w:t>применяются, если иное не установлено настоящим Федеральным законом.</w:t>
      </w:r>
    </w:p>
    <w:p w:rsidR="003936A4" w:rsidRPr="00940B0F" w:rsidRDefault="00940B0F" w:rsidP="00940B0F"/>
    <w:sectPr w:rsidR="003936A4" w:rsidRPr="00940B0F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2BB"/>
    <w:multiLevelType w:val="multilevel"/>
    <w:tmpl w:val="A95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C77B8"/>
    <w:multiLevelType w:val="multilevel"/>
    <w:tmpl w:val="0D8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341C0"/>
    <w:multiLevelType w:val="multilevel"/>
    <w:tmpl w:val="515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C713E"/>
    <w:multiLevelType w:val="multilevel"/>
    <w:tmpl w:val="659E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B523A"/>
    <w:rsid w:val="00142D6E"/>
    <w:rsid w:val="00144010"/>
    <w:rsid w:val="0014727D"/>
    <w:rsid w:val="001606DE"/>
    <w:rsid w:val="001B2CBE"/>
    <w:rsid w:val="002350AC"/>
    <w:rsid w:val="002F2A90"/>
    <w:rsid w:val="003E62B9"/>
    <w:rsid w:val="005124A1"/>
    <w:rsid w:val="006312B3"/>
    <w:rsid w:val="006B37FC"/>
    <w:rsid w:val="00712A1A"/>
    <w:rsid w:val="00724C5F"/>
    <w:rsid w:val="007460FD"/>
    <w:rsid w:val="007671A4"/>
    <w:rsid w:val="007E3256"/>
    <w:rsid w:val="00836AD2"/>
    <w:rsid w:val="00940B0F"/>
    <w:rsid w:val="00982576"/>
    <w:rsid w:val="0099647B"/>
    <w:rsid w:val="00AB7333"/>
    <w:rsid w:val="00B25B39"/>
    <w:rsid w:val="00B67AE8"/>
    <w:rsid w:val="00B91B3C"/>
    <w:rsid w:val="00B94798"/>
    <w:rsid w:val="00E8593F"/>
    <w:rsid w:val="00F14F8D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2016-07-24T12:02:00Z</dcterms:created>
  <dcterms:modified xsi:type="dcterms:W3CDTF">2016-07-24T18:49:00Z</dcterms:modified>
</cp:coreProperties>
</file>